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3A04" w14:textId="77777777" w:rsidR="00FD1742" w:rsidRDefault="00000000">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lang w:eastAsia="zh-CN"/>
        </w:rPr>
        <w:t>21</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w:t>
      </w:r>
      <w:r>
        <w:rPr>
          <w:rFonts w:ascii="Arial" w:hAnsi="Arial" w:cs="Arial"/>
          <w:b/>
          <w:bCs/>
          <w:sz w:val="24"/>
          <w:szCs w:val="18"/>
          <w:lang w:eastAsia="zh-CN"/>
        </w:rPr>
        <w:t>25</w:t>
      </w:r>
      <w:r>
        <w:rPr>
          <w:rFonts w:ascii="Arial" w:hAnsi="Arial" w:cs="Arial" w:hint="eastAsia"/>
          <w:b/>
          <w:bCs/>
          <w:sz w:val="24"/>
          <w:szCs w:val="18"/>
          <w:lang w:eastAsia="zh-CN"/>
        </w:rPr>
        <w:t>04054</w:t>
      </w:r>
    </w:p>
    <w:p w14:paraId="079AB46D" w14:textId="77777777" w:rsidR="00FD1742" w:rsidRDefault="00000000">
      <w:pPr>
        <w:pStyle w:val="a0"/>
        <w:tabs>
          <w:tab w:val="right" w:pos="9639"/>
        </w:tabs>
        <w:rPr>
          <w:rFonts w:eastAsia="MS Mincho" w:cs="Arial"/>
          <w:bCs/>
          <w:sz w:val="24"/>
          <w:szCs w:val="18"/>
          <w:lang w:eastAsia="ja-JP"/>
        </w:rPr>
      </w:pPr>
      <w:r>
        <w:rPr>
          <w:rFonts w:cs="Arial" w:hint="eastAsia"/>
          <w:bCs/>
          <w:sz w:val="24"/>
          <w:szCs w:val="18"/>
          <w:lang w:eastAsia="zh-CN"/>
        </w:rPr>
        <w:t>St</w:t>
      </w:r>
      <w:r>
        <w:rPr>
          <w:rFonts w:eastAsia="MS Mincho" w:cs="Arial"/>
          <w:bCs/>
          <w:sz w:val="24"/>
          <w:szCs w:val="18"/>
          <w:lang w:eastAsia="ja-JP"/>
        </w:rPr>
        <w:t xml:space="preserve">, </w:t>
      </w:r>
      <w:r>
        <w:rPr>
          <w:rFonts w:cs="Arial" w:hint="eastAsia"/>
          <w:bCs/>
          <w:sz w:val="24"/>
          <w:szCs w:val="18"/>
          <w:lang w:eastAsia="zh-CN"/>
        </w:rPr>
        <w:t>Julian</w:t>
      </w:r>
      <w:r>
        <w:rPr>
          <w:rFonts w:cs="Arial"/>
          <w:bCs/>
          <w:sz w:val="24"/>
          <w:szCs w:val="18"/>
          <w:lang w:eastAsia="zh-CN"/>
        </w:rPr>
        <w:t>’</w:t>
      </w:r>
      <w:r>
        <w:rPr>
          <w:rFonts w:cs="Arial" w:hint="eastAsia"/>
          <w:bCs/>
          <w:sz w:val="24"/>
          <w:szCs w:val="18"/>
          <w:lang w:eastAsia="zh-CN"/>
        </w:rPr>
        <w:t>s Malta</w:t>
      </w:r>
      <w:r>
        <w:rPr>
          <w:rFonts w:eastAsia="MS Mincho" w:cs="Arial"/>
          <w:bCs/>
          <w:sz w:val="24"/>
          <w:szCs w:val="18"/>
          <w:lang w:eastAsia="ja-JP"/>
        </w:rPr>
        <w:t xml:space="preserve">, </w:t>
      </w:r>
      <w:r>
        <w:rPr>
          <w:rFonts w:cs="Arial" w:hint="eastAsia"/>
          <w:bCs/>
          <w:sz w:val="24"/>
          <w:szCs w:val="18"/>
          <w:lang w:eastAsia="zh-CN"/>
        </w:rPr>
        <w:t>May</w:t>
      </w:r>
      <w:r>
        <w:rPr>
          <w:rFonts w:eastAsia="MS Mincho" w:cs="Arial"/>
          <w:bCs/>
          <w:sz w:val="24"/>
          <w:szCs w:val="18"/>
          <w:lang w:eastAsia="ja-JP"/>
        </w:rPr>
        <w:t xml:space="preserve"> </w:t>
      </w:r>
      <w:r>
        <w:rPr>
          <w:rFonts w:cs="Arial" w:hint="eastAsia"/>
          <w:bCs/>
          <w:sz w:val="24"/>
          <w:szCs w:val="18"/>
          <w:lang w:eastAsia="zh-CN"/>
        </w:rPr>
        <w:t>19</w:t>
      </w:r>
      <w:r>
        <w:rPr>
          <w:rFonts w:eastAsia="MS Mincho" w:cs="Arial"/>
          <w:bCs/>
          <w:sz w:val="24"/>
          <w:szCs w:val="18"/>
          <w:vertAlign w:val="superscript"/>
          <w:lang w:eastAsia="ja-JP"/>
        </w:rPr>
        <w:t>th</w:t>
      </w:r>
      <w:r>
        <w:rPr>
          <w:rFonts w:eastAsia="MS Mincho" w:cs="Arial"/>
          <w:bCs/>
          <w:sz w:val="24"/>
          <w:szCs w:val="18"/>
          <w:lang w:eastAsia="ja-JP"/>
        </w:rPr>
        <w:t xml:space="preserve"> – </w:t>
      </w:r>
      <w:r>
        <w:rPr>
          <w:rFonts w:cs="Arial" w:hint="eastAsia"/>
          <w:bCs/>
          <w:sz w:val="24"/>
          <w:szCs w:val="18"/>
          <w:lang w:eastAsia="zh-CN"/>
        </w:rPr>
        <w:t>23</w:t>
      </w:r>
      <w:r>
        <w:rPr>
          <w:rFonts w:eastAsiaTheme="minorEastAsia" w:cs="Arial" w:hint="eastAsia"/>
          <w:bCs/>
          <w:sz w:val="24"/>
          <w:szCs w:val="18"/>
          <w:vertAlign w:val="superscript"/>
          <w:lang w:eastAsia="zh-CN"/>
        </w:rPr>
        <w:t>th</w:t>
      </w:r>
      <w:r>
        <w:rPr>
          <w:rFonts w:eastAsia="MS Mincho" w:cs="Arial"/>
          <w:bCs/>
          <w:sz w:val="24"/>
          <w:szCs w:val="18"/>
          <w:lang w:eastAsia="ja-JP"/>
        </w:rPr>
        <w:t>, 2025</w:t>
      </w:r>
    </w:p>
    <w:p w14:paraId="55086E92" w14:textId="77777777" w:rsidR="00FD1742" w:rsidRDefault="00FD1742">
      <w:pPr>
        <w:pStyle w:val="a0"/>
        <w:tabs>
          <w:tab w:val="right" w:pos="9639"/>
        </w:tabs>
        <w:rPr>
          <w:rFonts w:eastAsia="MS Mincho"/>
          <w:bCs/>
          <w:sz w:val="24"/>
          <w:lang w:eastAsia="ja-JP"/>
        </w:rPr>
      </w:pPr>
    </w:p>
    <w:p w14:paraId="3F86C0FD" w14:textId="77777777" w:rsidR="00FD1742"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t>9.7.2</w:t>
      </w:r>
    </w:p>
    <w:p w14:paraId="2FA67D9B" w14:textId="77777777" w:rsidR="00FD1742"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12D7907" w14:textId="77777777" w:rsidR="00FD1742"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w:t>
      </w:r>
      <w:r>
        <w:rPr>
          <w:rFonts w:ascii="Arial" w:hAnsi="Arial" w:cs="Arial" w:hint="eastAsia"/>
          <w:b/>
          <w:bCs/>
          <w:sz w:val="24"/>
          <w:lang w:eastAsia="zh-CN"/>
        </w:rPr>
        <w:t xml:space="preserve">ISAC </w:t>
      </w:r>
      <w:r>
        <w:rPr>
          <w:rFonts w:ascii="Arial" w:hAnsi="Arial" w:cs="Arial"/>
          <w:b/>
          <w:bCs/>
          <w:sz w:val="24"/>
          <w:lang w:eastAsia="zh-CN"/>
        </w:rPr>
        <w:t>channel modelling</w:t>
      </w:r>
    </w:p>
    <w:p w14:paraId="6888D396" w14:textId="77777777" w:rsidR="00FD1742"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42A1DB9" w14:textId="77777777" w:rsidR="00FD1742" w:rsidRDefault="00000000">
      <w:pPr>
        <w:pStyle w:val="1"/>
      </w:pPr>
      <w:r>
        <w:t>Introduction</w:t>
      </w:r>
    </w:p>
    <w:p w14:paraId="3EC32231" w14:textId="77777777" w:rsidR="00FD1742" w:rsidRDefault="00000000">
      <w:pPr>
        <w:pStyle w:val="ad"/>
        <w:jc w:val="both"/>
        <w:rPr>
          <w:szCs w:val="21"/>
        </w:rPr>
      </w:pPr>
      <w:bookmarkStart w:id="0" w:name="OLE_LINK8"/>
      <w:bookmarkStart w:id="1" w:name="OLE_LINK5"/>
      <w:r>
        <w:rPr>
          <w:szCs w:val="21"/>
        </w:rPr>
        <w:t>In RAN# 102, a new Rel-19 study item on channel modelling for Integrated Sensing And Communication (ISAC) 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D1742" w14:paraId="48F9612E" w14:textId="77777777">
        <w:tc>
          <w:tcPr>
            <w:tcW w:w="9521" w:type="dxa"/>
            <w:tcBorders>
              <w:top w:val="single" w:sz="4" w:space="0" w:color="auto"/>
              <w:left w:val="single" w:sz="4" w:space="0" w:color="auto"/>
              <w:bottom w:val="single" w:sz="4" w:space="0" w:color="auto"/>
              <w:right w:val="single" w:sz="4" w:space="0" w:color="auto"/>
            </w:tcBorders>
          </w:tcPr>
          <w:p w14:paraId="5F037F6D" w14:textId="77777777" w:rsidR="00FD1742" w:rsidRDefault="00000000">
            <w:pPr>
              <w:spacing w:after="120"/>
              <w:ind w:left="284" w:hanging="284"/>
              <w:rPr>
                <w:b/>
                <w:u w:val="single"/>
              </w:rPr>
            </w:pPr>
            <w:r>
              <w:rPr>
                <w:b/>
                <w:u w:val="single"/>
              </w:rPr>
              <w:t>Objective:</w:t>
            </w:r>
          </w:p>
          <w:p w14:paraId="243C5955" w14:textId="77777777" w:rsidR="00FD1742" w:rsidRDefault="00000000">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A3BD876" w14:textId="77777777" w:rsidR="00FD1742" w:rsidRDefault="00000000">
            <w:pPr>
              <w:numPr>
                <w:ilvl w:val="0"/>
                <w:numId w:val="12"/>
              </w:numPr>
              <w:spacing w:after="0"/>
              <w:rPr>
                <w:rFonts w:eastAsia="等线"/>
                <w:bCs/>
                <w:lang w:val="en-GB" w:eastAsia="en-GB"/>
              </w:rPr>
            </w:pPr>
            <w:r>
              <w:rPr>
                <w:rFonts w:eastAsia="等线"/>
                <w:bCs/>
                <w:lang w:val="en-GB" w:eastAsia="en-GB"/>
              </w:rPr>
              <w:t>UAVs</w:t>
            </w:r>
          </w:p>
          <w:p w14:paraId="24EC04C1" w14:textId="77777777" w:rsidR="00FD1742" w:rsidRDefault="00000000">
            <w:pPr>
              <w:numPr>
                <w:ilvl w:val="0"/>
                <w:numId w:val="12"/>
              </w:numPr>
              <w:spacing w:after="0"/>
              <w:rPr>
                <w:rFonts w:eastAsia="等线"/>
                <w:bCs/>
                <w:lang w:val="en-GB" w:eastAsia="en-GB"/>
              </w:rPr>
            </w:pPr>
            <w:r>
              <w:rPr>
                <w:rFonts w:eastAsia="等线"/>
                <w:bCs/>
                <w:lang w:val="en-GB" w:eastAsia="en-GB"/>
              </w:rPr>
              <w:t xml:space="preserve">Humans indoors and outdoors </w:t>
            </w:r>
          </w:p>
          <w:p w14:paraId="0D7F2A72" w14:textId="77777777" w:rsidR="00FD1742" w:rsidRDefault="00000000">
            <w:pPr>
              <w:numPr>
                <w:ilvl w:val="0"/>
                <w:numId w:val="12"/>
              </w:numPr>
              <w:spacing w:after="0"/>
              <w:rPr>
                <w:rFonts w:eastAsia="等线"/>
                <w:bCs/>
                <w:lang w:val="en-GB" w:eastAsia="en-GB"/>
              </w:rPr>
            </w:pPr>
            <w:r>
              <w:rPr>
                <w:rFonts w:eastAsia="等线"/>
                <w:bCs/>
                <w:lang w:val="en-GB" w:eastAsia="en-GB"/>
              </w:rPr>
              <w:t>Automotive vehicles (at least outdoors)</w:t>
            </w:r>
          </w:p>
          <w:p w14:paraId="628C1215" w14:textId="77777777" w:rsidR="00FD1742" w:rsidRDefault="00000000">
            <w:pPr>
              <w:numPr>
                <w:ilvl w:val="0"/>
                <w:numId w:val="12"/>
              </w:numPr>
              <w:spacing w:after="0"/>
              <w:rPr>
                <w:rFonts w:eastAsia="等线"/>
                <w:bCs/>
                <w:lang w:val="en-GB" w:eastAsia="en-GB"/>
              </w:rPr>
            </w:pPr>
            <w:r>
              <w:rPr>
                <w:rFonts w:eastAsia="等线"/>
                <w:bCs/>
                <w:lang w:val="en-GB" w:eastAsia="en-GB"/>
              </w:rPr>
              <w:t>Automated guided vehicles (e.g. in indoor factories)</w:t>
            </w:r>
          </w:p>
          <w:p w14:paraId="329E9216" w14:textId="77777777" w:rsidR="00FD1742" w:rsidRDefault="00000000">
            <w:pPr>
              <w:numPr>
                <w:ilvl w:val="0"/>
                <w:numId w:val="12"/>
              </w:numPr>
              <w:spacing w:after="0"/>
              <w:rPr>
                <w:rFonts w:eastAsia="等线"/>
                <w:bCs/>
                <w:lang w:val="en-GB" w:eastAsia="en-GB"/>
              </w:rPr>
            </w:pPr>
            <w:r>
              <w:rPr>
                <w:rFonts w:eastAsia="等线"/>
                <w:bCs/>
                <w:lang w:val="en-GB" w:eastAsia="en-GB"/>
              </w:rPr>
              <w:t>Objects creating hazards on roads/railways, with a minimum size dependent on frequency</w:t>
            </w:r>
          </w:p>
          <w:p w14:paraId="08572366" w14:textId="77777777" w:rsidR="00FD1742" w:rsidRDefault="00FD1742">
            <w:pPr>
              <w:spacing w:after="0"/>
              <w:rPr>
                <w:rFonts w:eastAsia="等线"/>
                <w:bCs/>
                <w:lang w:val="en-GB" w:eastAsia="en-GB"/>
              </w:rPr>
            </w:pPr>
          </w:p>
          <w:p w14:paraId="11F5A586" w14:textId="77777777" w:rsidR="00FD1742" w:rsidRDefault="00000000">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17DBB244" w14:textId="77777777" w:rsidR="00FD1742" w:rsidRDefault="00FD1742">
            <w:pPr>
              <w:spacing w:after="0"/>
              <w:rPr>
                <w:rFonts w:eastAsia="等线"/>
                <w:bCs/>
                <w:lang w:val="en-GB" w:eastAsia="en-GB"/>
              </w:rPr>
            </w:pPr>
          </w:p>
          <w:p w14:paraId="62529119" w14:textId="77777777" w:rsidR="00FD1742" w:rsidRDefault="00000000">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4956758" w14:textId="77777777" w:rsidR="00FD1742" w:rsidRDefault="00FD1742">
            <w:pPr>
              <w:spacing w:after="0"/>
              <w:rPr>
                <w:rFonts w:eastAsia="等线"/>
                <w:bCs/>
                <w:lang w:val="en-GB" w:eastAsia="en-GB"/>
              </w:rPr>
            </w:pPr>
          </w:p>
          <w:p w14:paraId="42AA46BA" w14:textId="77777777" w:rsidR="00FD1742" w:rsidRDefault="00000000">
            <w:pPr>
              <w:spacing w:after="0"/>
              <w:rPr>
                <w:rFonts w:eastAsia="等线"/>
                <w:bCs/>
                <w:lang w:val="en-GB" w:eastAsia="en-GB"/>
              </w:rPr>
            </w:pPr>
            <w:r>
              <w:rPr>
                <w:rFonts w:eastAsia="等线"/>
                <w:bCs/>
                <w:lang w:val="en-GB" w:eastAsia="en-GB"/>
              </w:rPr>
              <w:t>For the above use cases, sensing modes and frequencies:</w:t>
            </w:r>
          </w:p>
          <w:p w14:paraId="19682A69" w14:textId="77777777" w:rsidR="00FD1742" w:rsidRDefault="00000000">
            <w:pPr>
              <w:numPr>
                <w:ilvl w:val="0"/>
                <w:numId w:val="13"/>
              </w:numPr>
              <w:spacing w:after="0"/>
              <w:rPr>
                <w:rFonts w:eastAsia="等线"/>
                <w:bCs/>
                <w:lang w:val="en-GB" w:eastAsia="en-GB"/>
              </w:rPr>
            </w:pPr>
            <w:r>
              <w:rPr>
                <w:rFonts w:eastAsia="等线"/>
                <w:bCs/>
                <w:lang w:val="en-GB" w:eastAsia="en-GB"/>
              </w:rPr>
              <w:t>Identify details of the deployment scenarios corresponding to the above use cases.</w:t>
            </w:r>
          </w:p>
          <w:p w14:paraId="4C2FB3A5" w14:textId="77777777" w:rsidR="00FD1742" w:rsidRDefault="00000000">
            <w:pPr>
              <w:numPr>
                <w:ilvl w:val="0"/>
                <w:numId w:val="13"/>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5D0B8EF1" w14:textId="77777777" w:rsidR="00FD1742" w:rsidRDefault="00000000">
            <w:pPr>
              <w:numPr>
                <w:ilvl w:val="0"/>
                <w:numId w:val="14"/>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1F7790C4" w14:textId="77777777" w:rsidR="00FD1742" w:rsidRDefault="00000000">
            <w:pPr>
              <w:numPr>
                <w:ilvl w:val="0"/>
                <w:numId w:val="14"/>
              </w:numPr>
              <w:spacing w:after="0"/>
              <w:rPr>
                <w:rFonts w:eastAsia="等线"/>
                <w:bCs/>
                <w:lang w:val="en-GB" w:eastAsia="en-GB"/>
              </w:rPr>
            </w:pPr>
            <w:r>
              <w:rPr>
                <w:rFonts w:eastAsia="等线"/>
                <w:bCs/>
                <w:lang w:val="en-GB" w:eastAsia="en-GB"/>
              </w:rPr>
              <w:t>spatial consistency.</w:t>
            </w:r>
          </w:p>
        </w:tc>
      </w:tr>
    </w:tbl>
    <w:p w14:paraId="22120179" w14:textId="77777777" w:rsidR="00FD1742" w:rsidRDefault="00000000">
      <w:pPr>
        <w:jc w:val="both"/>
        <w:rPr>
          <w:lang w:eastAsia="zh-CN"/>
        </w:rPr>
      </w:pPr>
      <w:r>
        <w:t xml:space="preserve">Based on the scope of the study item and the agreements achieved in </w:t>
      </w:r>
      <w:r>
        <w:rPr>
          <w:rFonts w:hint="eastAsia"/>
          <w:lang w:eastAsia="zh-CN"/>
        </w:rPr>
        <w:t xml:space="preserve">the </w:t>
      </w:r>
      <w:r>
        <w:t>previous meeting</w:t>
      </w:r>
      <w:r>
        <w:rPr>
          <w:rFonts w:hint="eastAsia"/>
          <w:lang w:eastAsia="zh-CN"/>
        </w:rPr>
        <w:t xml:space="preserve"> [2]</w:t>
      </w:r>
      <w:r>
        <w:t>, we continue to present our views on the issues of ISAC channel modelling in this contribution.</w:t>
      </w:r>
    </w:p>
    <w:bookmarkEnd w:id="0"/>
    <w:bookmarkEnd w:id="1"/>
    <w:p w14:paraId="27CF37AE" w14:textId="77777777" w:rsidR="00FD1742" w:rsidRDefault="00000000">
      <w:pPr>
        <w:pStyle w:val="1"/>
      </w:pPr>
      <w:r>
        <w:rPr>
          <w:rFonts w:eastAsiaTheme="minorEastAsia" w:cs="Arial" w:hint="eastAsia"/>
          <w:lang w:eastAsia="zh-CN"/>
        </w:rPr>
        <w:t>P</w:t>
      </w:r>
      <w:r>
        <w:rPr>
          <w:rFonts w:cs="Arial"/>
        </w:rPr>
        <w:t>hys</w:t>
      </w:r>
      <w:r>
        <w:t>ical object modelling</w:t>
      </w:r>
    </w:p>
    <w:p w14:paraId="5397D4F1" w14:textId="77777777" w:rsidR="00FD1742" w:rsidRDefault="00000000">
      <w:pPr>
        <w:keepNext/>
        <w:keepLines/>
        <w:widowControl w:val="0"/>
        <w:numPr>
          <w:ilvl w:val="1"/>
          <w:numId w:val="1"/>
        </w:numPr>
        <w:spacing w:before="180"/>
        <w:outlineLvl w:val="1"/>
        <w:rPr>
          <w:rFonts w:ascii="Arial" w:hAnsi="Arial"/>
          <w:sz w:val="32"/>
          <w:lang w:eastAsia="zh-CN"/>
        </w:rPr>
      </w:pPr>
      <w:r>
        <w:rPr>
          <w:rFonts w:ascii="Arial" w:hAnsi="Arial"/>
          <w:sz w:val="32"/>
          <w:lang w:eastAsia="zh-CN"/>
        </w:rPr>
        <w:t>B</w:t>
      </w:r>
      <w:r>
        <w:rPr>
          <w:rFonts w:ascii="Arial" w:hAnsi="Arial" w:hint="eastAsia"/>
          <w:sz w:val="32"/>
          <w:lang w:eastAsia="zh-CN"/>
        </w:rPr>
        <w:t>istatic RCS</w:t>
      </w:r>
    </w:p>
    <w:p w14:paraId="02D10D60" w14:textId="77777777" w:rsidR="00FD1742" w:rsidRDefault="00000000">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The issue of RCS modelling in bi-static mode has been intensively discussed in last meeting. The original two options regarding the value of A*B1 of bi-static RCS differs in </w:t>
      </w:r>
    </w:p>
    <w:p w14:paraId="28FADDF7" w14:textId="77777777" w:rsidR="00FD1742" w:rsidRDefault="00000000">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The main difference between the original two approaches is that approach 1 attempts to obtain results that match the measured RCS using a single formula, whereas the basis approach 2 comes from the fact that experimental results from some companies have observed that the bi-static RCS shows three significantly different results depending on the scattered angle, and therefore it is proposed that the </w:t>
      </w:r>
      <w:r>
        <w:rPr>
          <w:rFonts w:ascii="Times" w:hAnsi="Times" w:cs="Times"/>
          <w:color w:val="000000" w:themeColor="text1"/>
          <w:lang w:eastAsia="zh-CN"/>
        </w:rPr>
        <w:t>bi</w:t>
      </w:r>
      <w:r>
        <w:rPr>
          <w:rFonts w:ascii="Times" w:hAnsi="Times" w:cs="Times" w:hint="eastAsia"/>
          <w:color w:val="000000" w:themeColor="text1"/>
          <w:lang w:eastAsia="zh-CN"/>
        </w:rPr>
        <w:t>-</w:t>
      </w:r>
      <w:r>
        <w:rPr>
          <w:rFonts w:ascii="Times" w:hAnsi="Times" w:cs="Times"/>
          <w:color w:val="000000" w:themeColor="text1"/>
          <w:lang w:eastAsia="zh-CN"/>
        </w:rPr>
        <w:t xml:space="preserve">static RCS </w:t>
      </w:r>
      <w:r>
        <w:rPr>
          <w:rFonts w:ascii="Times" w:hAnsi="Times" w:cs="Times" w:hint="eastAsia"/>
          <w:color w:val="000000" w:themeColor="text1"/>
          <w:lang w:eastAsia="zh-CN"/>
        </w:rPr>
        <w:t>can be</w:t>
      </w:r>
      <w:r>
        <w:rPr>
          <w:rFonts w:ascii="Times" w:hAnsi="Times" w:cs="Times"/>
          <w:color w:val="000000" w:themeColor="text1"/>
          <w:lang w:eastAsia="zh-CN"/>
        </w:rPr>
        <w:t xml:space="preserve"> constructed into 3 angular regions according to scattered angles</w:t>
      </w:r>
      <w:r>
        <w:rPr>
          <w:rFonts w:eastAsiaTheme="minorEastAsia" w:hint="eastAsia"/>
          <w:lang w:eastAsia="zh-CN"/>
        </w:rPr>
        <w:t xml:space="preserve"> and using formulas to fit it separately.</w:t>
      </w:r>
    </w:p>
    <w:p w14:paraId="3B220827" w14:textId="77777777" w:rsidR="00FD1742" w:rsidRDefault="00FD1742">
      <w:pPr>
        <w:overflowPunct/>
        <w:autoSpaceDE/>
        <w:autoSpaceDN/>
        <w:adjustRightInd/>
        <w:snapToGrid w:val="0"/>
        <w:spacing w:after="120" w:line="280" w:lineRule="atLeast"/>
        <w:jc w:val="both"/>
        <w:textAlignment w:val="auto"/>
        <w:rPr>
          <w:rFonts w:eastAsiaTheme="minorEastAsia"/>
          <w:lang w:eastAsia="zh-CN"/>
        </w:rPr>
      </w:pPr>
    </w:p>
    <w:p w14:paraId="239F8C39" w14:textId="77777777" w:rsidR="00FD1742" w:rsidRDefault="00000000">
      <w:pPr>
        <w:widowControl w:val="0"/>
        <w:spacing w:before="60" w:line="280" w:lineRule="atLeast"/>
        <w:jc w:val="both"/>
        <w:rPr>
          <w:rFonts w:eastAsiaTheme="minorEastAsia"/>
          <w:lang w:eastAsia="zh-CN"/>
        </w:rPr>
      </w:pPr>
      <w:r>
        <w:rPr>
          <w:rFonts w:eastAsiaTheme="minorEastAsia" w:hint="eastAsia"/>
          <w:lang w:eastAsia="zh-CN"/>
        </w:rPr>
        <w:lastRenderedPageBreak/>
        <w:t xml:space="preserve">At first it appeared that the advantage of approach 2 lay in the finer detail of the carving and the simplicity and ease of use of approach 1, yet then a company pointed out the problem of the RCS discontinuity and its serious consequences, that is, the angular discontinuity of RCS results in artificial Doppler frequency components, which is band unlimited and remains as guard band increases. </w:t>
      </w:r>
    </w:p>
    <w:p w14:paraId="3AD32832" w14:textId="77777777" w:rsidR="00FD1742" w:rsidRDefault="00000000">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To address the issue of discontinuity in bi-static RCS at </w:t>
      </w:r>
      <w:r>
        <w:rPr>
          <w:rFonts w:eastAsiaTheme="minorEastAsia" w:hint="eastAsia"/>
          <w:lang w:eastAsia="zh-CN"/>
        </w:rPr>
        <w:t>β</w:t>
      </w:r>
      <w:r>
        <w:rPr>
          <w:rFonts w:eastAsiaTheme="minorEastAsia" w:hint="eastAsia"/>
          <w:lang w:eastAsia="zh-CN"/>
        </w:rPr>
        <w:t xml:space="preserve"> = 180</w:t>
      </w:r>
      <w:r>
        <w:rPr>
          <w:rFonts w:eastAsiaTheme="minorEastAsia" w:hint="eastAsia"/>
          <w:lang w:eastAsia="zh-CN"/>
        </w:rPr>
        <w:t>°</w:t>
      </w:r>
      <w:r>
        <w:rPr>
          <w:rFonts w:eastAsiaTheme="minorEastAsia" w:hint="eastAsia"/>
          <w:lang w:eastAsia="zh-CN"/>
        </w:rPr>
        <w:t>, a new parameter was introduced in approach 2. After much wrangling, the following working assumption was eventually formed</w:t>
      </w:r>
    </w:p>
    <w:tbl>
      <w:tblPr>
        <w:tblStyle w:val="af6"/>
        <w:tblW w:w="0" w:type="auto"/>
        <w:tblLook w:val="04A0" w:firstRow="1" w:lastRow="0" w:firstColumn="1" w:lastColumn="0" w:noHBand="0" w:noVBand="1"/>
      </w:tblPr>
      <w:tblGrid>
        <w:gridCol w:w="9629"/>
      </w:tblGrid>
      <w:tr w:rsidR="00FD1742" w14:paraId="73EBEAE9" w14:textId="77777777">
        <w:tc>
          <w:tcPr>
            <w:tcW w:w="9855" w:type="dxa"/>
          </w:tcPr>
          <w:p w14:paraId="51B9D690" w14:textId="77777777" w:rsidR="00FD1742" w:rsidRDefault="00000000">
            <w:pPr>
              <w:keepNext/>
              <w:suppressAutoHyphens/>
              <w:spacing w:before="240" w:after="60"/>
              <w:ind w:left="864" w:hanging="864"/>
              <w:outlineLvl w:val="3"/>
              <w:rPr>
                <w:rFonts w:ascii="Arial" w:eastAsia="Batang" w:hAnsi="Arial"/>
                <w:bCs/>
                <w:i/>
                <w:szCs w:val="26"/>
                <w:highlight w:val="darkYellow"/>
                <w:lang w:val="en-GB" w:eastAsia="zh-CN"/>
              </w:rPr>
            </w:pPr>
            <w:r>
              <w:rPr>
                <w:rFonts w:ascii="Arial" w:eastAsia="Batang" w:hAnsi="Arial"/>
                <w:bCs/>
                <w:i/>
                <w:szCs w:val="26"/>
                <w:highlight w:val="darkYellow"/>
                <w:lang w:val="en-GB" w:eastAsia="zh-CN"/>
              </w:rPr>
              <w:t>Working assumption</w:t>
            </w:r>
          </w:p>
          <w:p w14:paraId="61692854" w14:textId="77777777" w:rsidR="00FD1742" w:rsidRDefault="00000000">
            <w:pPr>
              <w:widowControl w:val="0"/>
              <w:suppressAutoHyphens/>
              <w:overflowPunct/>
              <w:autoSpaceDE/>
              <w:autoSpaceDN/>
              <w:adjustRightInd/>
              <w:spacing w:after="0" w:line="240" w:lineRule="atLeast"/>
              <w:textAlignment w:val="auto"/>
              <w:rPr>
                <w:rFonts w:ascii="Times" w:eastAsia="等线" w:hAnsi="Times"/>
                <w:b/>
                <w:bCs/>
                <w:strike/>
                <w:szCs w:val="24"/>
                <w:u w:val="single"/>
                <w:lang w:val="en-GB" w:eastAsia="zh-CN"/>
              </w:rPr>
            </w:pPr>
            <w:r>
              <w:rPr>
                <w:rFonts w:ascii="Times" w:eastAsia="Batang" w:hAnsi="Times"/>
                <w:szCs w:val="24"/>
              </w:rPr>
              <w:t xml:space="preserve">For vehicle with single/multiple scattering points, </w:t>
            </w:r>
            <w:r>
              <w:rPr>
                <w:rFonts w:ascii="Times" w:eastAsia="等线" w:hAnsi="Times"/>
                <w:szCs w:val="24"/>
                <w:lang w:eastAsia="zh-CN"/>
              </w:rPr>
              <w:t>the bistatic RCS is generated by</w:t>
            </w:r>
          </w:p>
          <w:p w14:paraId="1A3D0C70" w14:textId="77777777" w:rsidR="00FD1742" w:rsidRDefault="00000000">
            <w:pPr>
              <w:widowControl w:val="0"/>
              <w:numPr>
                <w:ilvl w:val="0"/>
                <w:numId w:val="15"/>
              </w:numPr>
              <w:suppressAutoHyphens/>
              <w:spacing w:line="240" w:lineRule="atLeast"/>
              <w:rPr>
                <w:rFonts w:eastAsia="等线"/>
                <w:iCs/>
                <w:lang w:eastAsia="zh-CN"/>
              </w:rPr>
            </w:pPr>
            <w:r>
              <w:rPr>
                <w:rFonts w:ascii="Times" w:eastAsia="Batang" w:hAnsi="Times"/>
                <w:szCs w:val="24"/>
              </w:rPr>
              <w:t>T</w:t>
            </w:r>
            <w:r>
              <w:rPr>
                <w:rFonts w:ascii="Times" w:eastAsia="Batang" w:hAnsi="Times"/>
                <w:szCs w:val="24"/>
                <w:lang w:val="en-GB" w:eastAsia="zh-CN"/>
              </w:rPr>
              <w:t xml:space="preserve">he values/pattern of </w:t>
            </w:r>
            <w:r>
              <w:rPr>
                <w:rFonts w:eastAsia="等线"/>
                <w:iCs/>
                <w:lang w:eastAsia="zh-CN"/>
              </w:rPr>
              <w:t>A*B1 of bistatic RCS is given by:</w:t>
            </w:r>
          </w:p>
          <w:p w14:paraId="3312EA12" w14:textId="77777777" w:rsidR="00FD1742" w:rsidRDefault="00000000">
            <w:pPr>
              <w:suppressAutoHyphens/>
              <w:overflowPunct/>
              <w:autoSpaceDE/>
              <w:autoSpaceDN/>
              <w:adjustRightInd/>
              <w:snapToGrid w:val="0"/>
              <w:spacing w:after="0" w:line="240" w:lineRule="atLeast"/>
              <w:jc w:val="center"/>
              <w:textAlignment w:val="auto"/>
              <w:rPr>
                <w:rFonts w:eastAsia="等线"/>
                <w:i/>
                <w:iCs/>
                <w:lang w:val="de-DE"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77AA9605" w14:textId="77777777" w:rsidR="00FD1742" w:rsidRDefault="00000000">
            <w:pPr>
              <w:tabs>
                <w:tab w:val="left" w:pos="0"/>
              </w:tabs>
              <w:suppressAutoHyphens/>
              <w:overflowPunct/>
              <w:autoSpaceDE/>
              <w:autoSpaceDN/>
              <w:adjustRightInd/>
              <w:spacing w:after="0" w:line="240" w:lineRule="atLeast"/>
              <w:textAlignment w:val="auto"/>
              <w:rPr>
                <w:rFonts w:eastAsia="Batang"/>
                <w:lang w:val="en-GB" w:eastAsia="ja-JP"/>
              </w:rPr>
            </w:pPr>
            <w:r>
              <w:rPr>
                <w:rFonts w:eastAsia="等线"/>
                <w:lang w:val="de-DE" w:eastAsia="zh-CN"/>
              </w:rPr>
              <w:tab/>
            </w:r>
            <w:r>
              <w:rPr>
                <w:rFonts w:eastAsia="等线"/>
                <w:lang w:val="en-GB" w:eastAsia="zh-CN"/>
              </w:rPr>
              <w:t>where</w:t>
            </w:r>
          </w:p>
          <w:p w14:paraId="664A23B8" w14:textId="77777777" w:rsidR="00FD1742" w:rsidRDefault="00000000">
            <w:pPr>
              <w:suppressAutoHyphens/>
              <w:overflowPunct/>
              <w:autoSpaceDE/>
              <w:autoSpaceDN/>
              <w:adjustRightInd/>
              <w:snapToGrid w:val="0"/>
              <w:spacing w:after="0" w:line="240" w:lineRule="atLeast"/>
              <w:jc w:val="center"/>
              <w:textAlignment w:val="auto"/>
              <w:rPr>
                <w:rFonts w:eastAsia="Batang"/>
                <w:i/>
                <w:iCs/>
                <w:lang w:val="en-GB"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454924E2" w14:textId="77777777" w:rsidR="00FD1742" w:rsidRDefault="00000000">
            <w:pPr>
              <w:suppressAutoHyphens/>
              <w:snapToGrid w:val="0"/>
              <w:spacing w:after="0" w:line="240" w:lineRule="atLeast"/>
              <w:jc w:val="center"/>
              <w:rPr>
                <w:rFonts w:ascii="CG Times (WN)" w:hAnsi="CG Times (WN)"/>
                <w:i/>
                <w:iCs/>
                <w:lang w:val="de-DE"/>
              </w:rPr>
            </w:pPr>
            <m:oMathPara>
              <m:oMath>
                <m:sSub>
                  <m:sSubPr>
                    <m:ctrlPr>
                      <w:rPr>
                        <w:rFonts w:ascii="Cambria Math" w:hAnsi="Cambria Math"/>
                        <w:i/>
                        <w:iCs/>
                      </w:rPr>
                    </m:ctrlPr>
                  </m:sSubPr>
                  <m:e>
                    <m:sSup>
                      <m:sSupPr>
                        <m:ctrlPr>
                          <w:rPr>
                            <w:rFonts w:ascii="Cambria Math" w:hAnsi="Cambria Math"/>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i/>
                        <w:iCs/>
                        <w:lang w:val="de-DE"/>
                      </w:rPr>
                      <m:t>dB</m:t>
                    </m:r>
                  </m:sub>
                </m:sSub>
                <m:d>
                  <m:dPr>
                    <m:ctrlPr>
                      <w:rPr>
                        <w:rFonts w:ascii="Cambria Math" w:hAnsi="Cambria Math"/>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i/>
                        <w:iCs/>
                      </w:rPr>
                    </m:ctrlPr>
                  </m:funcPr>
                  <m:fName>
                    <m:r>
                      <m:rPr>
                        <m:sty m:val="bi"/>
                      </m:rPr>
                      <w:rPr>
                        <w:rFonts w:ascii="Cambria Math" w:hAnsi="Cambria Math"/>
                      </w:rPr>
                      <m:t>min</m:t>
                    </m:r>
                  </m:fName>
                  <m:e>
                    <m:d>
                      <m:dPr>
                        <m:begChr m:val="{"/>
                        <m:endChr m:val="}"/>
                        <m:ctrlPr>
                          <w:rPr>
                            <w:rFonts w:ascii="Cambria Math" w:hAnsi="Cambria Math"/>
                            <w:i/>
                            <w:iCs/>
                          </w:rPr>
                        </m:ctrlPr>
                      </m:dPr>
                      <m:e>
                        <m:r>
                          <m:rPr>
                            <m:sty m:val="bi"/>
                          </m:rP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2218C02E" w14:textId="77777777" w:rsidR="00FD1742" w:rsidRDefault="00000000">
            <w:pPr>
              <w:numPr>
                <w:ilvl w:val="1"/>
                <w:numId w:val="15"/>
              </w:numPr>
              <w:tabs>
                <w:tab w:val="left" w:pos="0"/>
              </w:tabs>
              <w:suppressAutoHyphens/>
              <w:spacing w:line="240" w:lineRule="atLeast"/>
              <w:rPr>
                <w:rFonts w:eastAsia="等线"/>
                <w:lang w:eastAsia="zh-CN"/>
              </w:rPr>
            </w:pPr>
            <m:oMath>
              <m:r>
                <w:rPr>
                  <w:rFonts w:ascii="Cambria Math" w:hAnsi="Cambria Math"/>
                  <w:lang w:eastAsia="ja-JP"/>
                </w:rPr>
                <m:t>Attenuatefactor=</m:t>
              </m:r>
              <m:r>
                <w:rPr>
                  <w:rFonts w:ascii="Cambria Math" w:hAnsi="Cambria Math"/>
                </w:rPr>
                <m:t>k1×</m:t>
              </m:r>
              <m:r>
                <m:rPr>
                  <m:sty m:val="p"/>
                </m:rPr>
                <w:rPr>
                  <w:rFonts w:ascii="Cambria Math" w:hAnsi="Cambria Math"/>
                </w:rPr>
                <m:t>sin</m:t>
              </m:r>
              <m:r>
                <w:rPr>
                  <w:rFonts w:ascii="Cambria Math" w:hAnsi="Cambria Math"/>
                </w:rPr>
                <m:t>(k2×</m:t>
              </m:r>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r>
                <w:rPr>
                  <w:rFonts w:ascii="Cambria Math" w:hAnsi="Cambria Math"/>
                </w:rPr>
                <m:t>)</m:t>
              </m:r>
            </m:oMath>
            <w:r>
              <w:rPr>
                <w:rFonts w:eastAsia="等线"/>
                <w:lang w:val="en-GB" w:eastAsia="zh-CN"/>
              </w:rPr>
              <w:t xml:space="preserve"> is </w:t>
            </w:r>
            <w:r>
              <w:rPr>
                <w:rFonts w:eastAsia="等线"/>
                <w:szCs w:val="24"/>
                <w:lang w:val="en-GB" w:eastAsia="zh-CN"/>
              </w:rPr>
              <w:t>applied</w:t>
            </w:r>
            <w:r>
              <w:rPr>
                <w:rFonts w:eastAsia="等线"/>
                <w:lang w:val="en-GB" w:eastAsia="zh-CN"/>
              </w:rPr>
              <w:t xml:space="preserve"> to the </w:t>
            </w:r>
            <m:oMath>
              <m:r>
                <w:rPr>
                  <w:rFonts w:ascii="Cambria Math" w:hAnsi="Cambria Math"/>
                  <w:lang w:eastAsia="ja-JP"/>
                </w:rPr>
                <m:t xml:space="preserve"> β</m:t>
              </m:r>
            </m:oMath>
            <w:r>
              <w:rPr>
                <w:rFonts w:eastAsia="等线"/>
                <w:lang w:val="en-GB" w:eastAsia="zh-CN"/>
              </w:rPr>
              <w:t xml:space="preserve"> within 0~180 degrees. k1= 6 and k2=[1 or 1.65]. </w:t>
            </w:r>
            <m:oMath>
              <m:r>
                <w:rPr>
                  <w:rFonts w:ascii="Cambria Math" w:hAnsi="Cambria Math"/>
                  <w:lang w:eastAsia="ja-JP"/>
                </w:rPr>
                <m:t>β</m:t>
              </m:r>
            </m:oMath>
            <w:r>
              <w:rPr>
                <w:rFonts w:eastAsia="等线"/>
                <w:lang w:val="en-GB" w:eastAsia="zh-CN"/>
              </w:rPr>
              <w:t xml:space="preserve"> is the </w:t>
            </w:r>
            <w:r>
              <w:rPr>
                <w:rFonts w:eastAsia="等线"/>
                <w:strike/>
                <w:lang w:val="en-GB" w:eastAsia="zh-CN"/>
              </w:rPr>
              <w:t>absolute</w:t>
            </w:r>
            <w:r>
              <w:rPr>
                <w:rFonts w:eastAsia="等线"/>
                <w:lang w:val="en-GB" w:eastAsia="zh-CN"/>
              </w:rPr>
              <w:t xml:space="preserve"> </w:t>
            </w:r>
            <w:r>
              <w:rPr>
                <w:rFonts w:ascii="Times" w:eastAsia="等线" w:hAnsi="Times"/>
                <w:szCs w:val="24"/>
                <w:lang w:val="en-GB" w:eastAsia="zh-CN"/>
              </w:rPr>
              <w:t>bistatic angle</w:t>
            </w:r>
            <w:r>
              <w:rPr>
                <w:rFonts w:eastAsia="等线"/>
                <w:lang w:val="en-GB" w:eastAsia="zh-CN"/>
              </w:rPr>
              <w:t xml:space="preserve"> </w:t>
            </w:r>
            <w:r>
              <w:rPr>
                <w:rFonts w:eastAsia="等线"/>
                <w:iCs/>
                <w:lang w:val="en-GB" w:eastAsia="zh-CN"/>
              </w:rPr>
              <w:t>between the incident ray and scattering ray within the plane of incident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rFonts w:eastAsia="等线"/>
                <w:iCs/>
                <w:lang w:val="en-GB" w:eastAsia="zh-CN"/>
              </w:rPr>
              <w:t>) and scattering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oMath>
            <w:r>
              <w:rPr>
                <w:rFonts w:eastAsia="等线"/>
                <w:iCs/>
                <w:lang w:val="en-GB" w:eastAsia="zh-CN"/>
              </w:rPr>
              <w:t>).</w:t>
            </w:r>
          </w:p>
          <w:p w14:paraId="2A916287"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lang w:eastAsia="zh-CN"/>
              </w:rPr>
              <w:t>The angles of (</w:t>
            </w:r>
            <m:oMath>
              <m:r>
                <w:rPr>
                  <w:rFonts w:ascii="Cambria Math" w:hAnsi="Cambria Math"/>
                  <w:lang w:eastAsia="ja-JP"/>
                </w:rPr>
                <m:t>θ,φ</m:t>
              </m:r>
            </m:oMath>
            <w:r>
              <w:rPr>
                <w:rFonts w:eastAsia="等线"/>
                <w:lang w:eastAsia="zh-CN"/>
              </w:rPr>
              <w:t xml:space="preserve">) </w:t>
            </w:r>
            <w:r>
              <w:rPr>
                <w:rFonts w:eastAsia="等线"/>
                <w:iCs/>
                <w:lang w:val="en-GB" w:eastAsia="zh-CN"/>
              </w:rPr>
              <w:t>are the projections of the bisector angle on the vertical plane and the horizontal plane, respectively.</w:t>
            </w:r>
          </w:p>
          <w:p w14:paraId="267DA944"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hint="eastAsia"/>
                <w:lang w:eastAsia="zh-CN"/>
              </w:rPr>
              <w:t>F</w:t>
            </w:r>
            <w:r>
              <w:rPr>
                <w:rFonts w:eastAsia="等线"/>
                <w:lang w:eastAsia="zh-CN"/>
              </w:rPr>
              <w:t xml:space="preserve">FS: </w:t>
            </w:r>
            <w:r>
              <w:rPr>
                <w:rFonts w:eastAsia="等线"/>
                <w:iCs/>
                <w:lang w:val="en-GB" w:eastAsia="zh-CN"/>
              </w:rPr>
              <w:t xml:space="preserve">RCS value when </w:t>
            </w:r>
            <m:oMath>
              <m:r>
                <w:rPr>
                  <w:rFonts w:ascii="Cambria Math" w:hAnsi="Cambria Math"/>
                  <w:lang w:eastAsia="ja-JP"/>
                </w:rPr>
                <m:t>β</m:t>
              </m:r>
            </m:oMath>
            <w:r>
              <w:rPr>
                <w:rFonts w:eastAsia="等线"/>
                <w:lang w:val="en-GB" w:eastAsia="zh-CN"/>
              </w:rPr>
              <w:t xml:space="preserve"> is 180 degrees</w:t>
            </w:r>
          </w:p>
          <w:p w14:paraId="3DD34F79" w14:textId="77777777" w:rsidR="00FD1742" w:rsidRDefault="00000000">
            <w:pPr>
              <w:widowControl w:val="0"/>
              <w:numPr>
                <w:ilvl w:val="1"/>
                <w:numId w:val="15"/>
              </w:numPr>
              <w:suppressAutoHyphens/>
              <w:spacing w:line="240" w:lineRule="atLeast"/>
              <w:rPr>
                <w:rFonts w:eastAsia="等线"/>
                <w:lang w:eastAsia="zh-CN"/>
              </w:rPr>
            </w:pPr>
            <w:r>
              <w:rPr>
                <w:rFonts w:eastAsia="等线"/>
                <w:lang w:val="en-GB"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Pr>
                <w:rFonts w:eastAsia="等线" w:hint="eastAsia"/>
                <w:lang w:val="en-GB" w:eastAsia="zh-CN"/>
              </w:rPr>
              <w:t xml:space="preserve"> </w:t>
            </w:r>
            <w:r>
              <w:rPr>
                <w:rFonts w:eastAsia="等线"/>
                <w:lang w:val="en-GB" w:eastAsia="zh-CN"/>
              </w:rPr>
              <w:t>is -Inf in Rel-19</w:t>
            </w:r>
          </w:p>
          <w:p w14:paraId="6E9CB084"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iCs/>
                <w:lang w:val="en-GB" w:eastAsia="zh-CN"/>
              </w:rPr>
              <w:t xml:space="preserve">5 sets of parameters </w:t>
            </w:r>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宋体"/>
                  <w:sz w:val="22"/>
                  <w:szCs w:val="22"/>
                </w:rPr>
                <m:t xml:space="preserve">, </m:t>
              </m:r>
            </m:oMath>
            <w:r>
              <w:rPr>
                <w:rFonts w:eastAsia="Batang"/>
                <w:i/>
                <w:iCs/>
                <w:szCs w:val="24"/>
                <w:lang w:val="en-GB"/>
              </w:rPr>
              <w:t xml:space="preserve">Applicable Range of </w:t>
            </w:r>
            <m:oMath>
              <m:r>
                <m:rPr>
                  <m:sty m:val="p"/>
                </m:rPr>
                <w:rPr>
                  <w:rFonts w:ascii="Cambria Math" w:hAnsi="Cambria Math"/>
                </w:rPr>
                <m:t>θ</m:t>
              </m:r>
            </m:oMath>
            <w:r>
              <w:rPr>
                <w:rFonts w:eastAsia="等线"/>
                <w:i/>
                <w:szCs w:val="24"/>
                <w:lang w:val="en-GB" w:eastAsia="zh-CN"/>
              </w:rPr>
              <w:t xml:space="preserve"> </w:t>
            </w:r>
            <w:r>
              <w:rPr>
                <w:rFonts w:eastAsia="等线"/>
                <w:iCs/>
                <w:szCs w:val="24"/>
                <w:lang w:val="en-GB" w:eastAsia="zh-CN"/>
              </w:rPr>
              <w:t>and</w:t>
            </w:r>
            <w:r>
              <w:rPr>
                <w:rFonts w:eastAsia="等线"/>
                <w:i/>
                <w:szCs w:val="24"/>
                <w:lang w:val="en-GB" w:eastAsia="zh-CN"/>
              </w:rPr>
              <w:t xml:space="preserve"> </w:t>
            </w:r>
            <w:r>
              <w:rPr>
                <w:rFonts w:eastAsia="Batang"/>
                <w:i/>
                <w:iCs/>
                <w:szCs w:val="24"/>
                <w:lang w:val="en-GB"/>
              </w:rPr>
              <w:t xml:space="preserve">Applicable Range of </w:t>
            </w:r>
            <m:oMath>
              <m:r>
                <m:rPr>
                  <m:sty m:val="p"/>
                </m:rPr>
                <w:rPr>
                  <w:rFonts w:ascii="Cambria Math" w:hAnsi="Cambria Math"/>
                </w:rPr>
                <m:t>φ</m:t>
              </m:r>
            </m:oMath>
            <w:r>
              <w:rPr>
                <w:rFonts w:eastAsia="等线" w:hint="eastAsia"/>
                <w:i/>
                <w:szCs w:val="24"/>
                <w:lang w:val="en-GB" w:eastAsia="zh-CN"/>
              </w:rPr>
              <w:t xml:space="preserve"> </w:t>
            </w:r>
            <w:r>
              <w:rPr>
                <w:rFonts w:eastAsia="等线"/>
                <w:iCs/>
                <w:szCs w:val="24"/>
                <w:lang w:val="en-GB" w:eastAsia="zh-CN"/>
              </w:rPr>
              <w:t xml:space="preserve">are applicable as defined for the monostatic </w:t>
            </w:r>
            <w:r>
              <w:rPr>
                <w:rFonts w:eastAsia="等线" w:hint="eastAsia"/>
                <w:iCs/>
                <w:szCs w:val="24"/>
                <w:lang w:val="en-GB" w:eastAsia="zh-CN"/>
              </w:rPr>
              <w:t>RCS</w:t>
            </w:r>
            <w:r>
              <w:rPr>
                <w:rFonts w:eastAsia="等线"/>
                <w:iCs/>
                <w:szCs w:val="24"/>
                <w:lang w:val="en-GB" w:eastAsia="zh-CN"/>
              </w:rPr>
              <w:t xml:space="preserve"> of vehicle with single/multiple SPSTs</w:t>
            </w:r>
          </w:p>
          <w:p w14:paraId="0C2CB6CF"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lang w:eastAsia="zh-CN"/>
              </w:rPr>
              <w:t xml:space="preserve">Continue study on a new formula for </w:t>
            </w:r>
            <m:oMath>
              <m:r>
                <w:rPr>
                  <w:rFonts w:ascii="Cambria Math" w:hAnsi="Cambria Math"/>
                  <w:lang w:eastAsia="ja-JP"/>
                </w:rPr>
                <m:t>Attenuatefactor</m:t>
              </m:r>
            </m:oMath>
            <w:r>
              <w:rPr>
                <w:rFonts w:eastAsia="等线" w:hint="eastAsia"/>
                <w:lang w:val="en-GB" w:eastAsia="zh-CN"/>
              </w:rPr>
              <w:t xml:space="preserve"> </w:t>
            </w:r>
            <w:r>
              <w:rPr>
                <w:rFonts w:eastAsia="等线"/>
                <w:lang w:val="en-GB" w:eastAsia="zh-CN"/>
              </w:rPr>
              <w:t xml:space="preserve">to resolve the issue of angular discontinuity. </w:t>
            </w:r>
          </w:p>
          <w:p w14:paraId="2A6DEA9C"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lang w:val="en-GB" w:eastAsia="zh-CN"/>
              </w:rPr>
              <w:t>The new formula should retain following property: the linear bistatic RCS for a vehicle with single scattering point is the sum of the bistatic RCS of the multiple scattering points of the vehicle</w:t>
            </w:r>
          </w:p>
          <w:p w14:paraId="55CE1A1E"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lang w:eastAsia="zh-CN"/>
              </w:rPr>
              <w:t xml:space="preserve">the following formula can be a reference for the study </w:t>
            </w:r>
          </w:p>
          <w:p w14:paraId="5ECCDA9F" w14:textId="77777777" w:rsidR="00FD1742" w:rsidRDefault="00000000">
            <w:pPr>
              <w:suppressAutoHyphens/>
              <w:overflowPunct/>
              <w:autoSpaceDE/>
              <w:autoSpaceDN/>
              <w:adjustRightInd/>
              <w:spacing w:after="0"/>
              <w:textAlignment w:val="auto"/>
              <w:rPr>
                <w:rFonts w:eastAsiaTheme="minorEastAsia"/>
                <w:lang w:eastAsia="zh-CN"/>
              </w:rPr>
            </w:pPr>
            <m:oMathPara>
              <m:oMath>
                <m:r>
                  <w:rPr>
                    <w:rFonts w:ascii="Cambria Math" w:hAnsi="Cambria Math"/>
                    <w:lang w:eastAsia="ja-JP"/>
                  </w:rPr>
                  <m:t>Attenuatefactor=</m:t>
                </m:r>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1</m:t>
                    </m:r>
                  </m:sub>
                </m:sSub>
                <m:d>
                  <m:dPr>
                    <m:ctrlPr>
                      <w:rPr>
                        <w:rFonts w:ascii="Cambria Math" w:hAnsi="Cambria Math"/>
                        <w:lang w:eastAsia="ja-JP"/>
                      </w:rPr>
                    </m:ctrlPr>
                  </m:dPr>
                  <m:e>
                    <m:r>
                      <m:rPr>
                        <m:sty m:val="p"/>
                      </m:rPr>
                      <w:rPr>
                        <w:rFonts w:ascii="Cambria Math" w:hAnsi="Cambria Math"/>
                        <w:lang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3</m:t>
                            </m:r>
                          </m:sub>
                        </m:sSub>
                      </m:num>
                      <m:den>
                        <m:r>
                          <w:rPr>
                            <w:rFonts w:ascii="Cambria Math" w:hAnsi="Cambria Math" w:hint="eastAsia"/>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tc>
      </w:tr>
    </w:tbl>
    <w:p w14:paraId="3C9FF517" w14:textId="77777777" w:rsidR="00FD1742" w:rsidRDefault="00FD1742">
      <w:pPr>
        <w:overflowPunct/>
        <w:autoSpaceDE/>
        <w:autoSpaceDN/>
        <w:adjustRightInd/>
        <w:snapToGrid w:val="0"/>
        <w:spacing w:after="120" w:line="280" w:lineRule="atLeast"/>
        <w:jc w:val="both"/>
        <w:textAlignment w:val="auto"/>
        <w:rPr>
          <w:rFonts w:eastAsiaTheme="minorEastAsia"/>
          <w:lang w:eastAsia="zh-CN"/>
        </w:rPr>
      </w:pPr>
    </w:p>
    <w:p w14:paraId="5F8A445A" w14:textId="77777777" w:rsidR="00FD1742" w:rsidRDefault="00000000">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From our perspective, such a program is already acceptable. As long as there are no technical errors like RCS discontinuities, the different methods affect only the accuracy of the fit to the real measurements, which is harmless to the overall progress of channel modeling.</w:t>
      </w:r>
    </w:p>
    <w:p w14:paraId="566D1818" w14:textId="77777777" w:rsidR="00FD1742" w:rsidRDefault="00000000">
      <w:pPr>
        <w:overflowPunct/>
        <w:autoSpaceDE/>
        <w:autoSpaceDN/>
        <w:adjustRightInd/>
        <w:snapToGrid w:val="0"/>
        <w:spacing w:after="120" w:line="280" w:lineRule="atLeast"/>
        <w:jc w:val="both"/>
        <w:textAlignment w:val="auto"/>
        <w:rPr>
          <w:rFonts w:ascii="Times" w:eastAsia="Batang" w:hAnsi="Times"/>
          <w:b/>
          <w:bCs/>
          <w:i/>
          <w:iCs/>
          <w:szCs w:val="24"/>
        </w:rPr>
      </w:pPr>
      <w:r>
        <w:rPr>
          <w:rFonts w:eastAsiaTheme="minorEastAsia" w:hint="eastAsia"/>
          <w:b/>
          <w:bCs/>
          <w:i/>
          <w:iCs/>
          <w:lang w:eastAsia="zh-CN"/>
        </w:rPr>
        <w:t>Proposal 1: F</w:t>
      </w:r>
      <w:r>
        <w:rPr>
          <w:rFonts w:ascii="Times" w:eastAsia="Batang" w:hAnsi="Times"/>
          <w:b/>
          <w:bCs/>
          <w:i/>
          <w:iCs/>
          <w:szCs w:val="24"/>
        </w:rPr>
        <w:t>or vehicle with single/multiple scattering points</w:t>
      </w:r>
      <w:r>
        <w:rPr>
          <w:rFonts w:ascii="Times" w:hAnsi="Times" w:hint="eastAsia"/>
          <w:b/>
          <w:bCs/>
          <w:i/>
          <w:iCs/>
          <w:szCs w:val="24"/>
          <w:lang w:eastAsia="zh-CN"/>
        </w:rPr>
        <w:t>,</w:t>
      </w:r>
      <w:r>
        <w:rPr>
          <w:rFonts w:eastAsiaTheme="minorEastAsia" w:hint="eastAsia"/>
          <w:b/>
          <w:bCs/>
          <w:i/>
          <w:iCs/>
          <w:lang w:eastAsia="zh-CN"/>
        </w:rPr>
        <w:t xml:space="preserve"> support the following working assumption to generate bi-static RCS </w:t>
      </w:r>
    </w:p>
    <w:tbl>
      <w:tblPr>
        <w:tblStyle w:val="af6"/>
        <w:tblW w:w="0" w:type="auto"/>
        <w:tblLook w:val="04A0" w:firstRow="1" w:lastRow="0" w:firstColumn="1" w:lastColumn="0" w:noHBand="0" w:noVBand="1"/>
      </w:tblPr>
      <w:tblGrid>
        <w:gridCol w:w="9629"/>
      </w:tblGrid>
      <w:tr w:rsidR="00FD1742" w14:paraId="2975C75E" w14:textId="77777777">
        <w:tc>
          <w:tcPr>
            <w:tcW w:w="9855" w:type="dxa"/>
          </w:tcPr>
          <w:p w14:paraId="32424409" w14:textId="77777777" w:rsidR="00FD1742" w:rsidRDefault="00000000">
            <w:pPr>
              <w:widowControl w:val="0"/>
              <w:suppressAutoHyphens/>
              <w:overflowPunct/>
              <w:autoSpaceDE/>
              <w:autoSpaceDN/>
              <w:adjustRightInd/>
              <w:spacing w:after="0" w:line="240" w:lineRule="atLeast"/>
              <w:textAlignment w:val="auto"/>
              <w:rPr>
                <w:rFonts w:ascii="Times" w:eastAsia="等线" w:hAnsi="Times"/>
                <w:b/>
                <w:bCs/>
                <w:strike/>
                <w:szCs w:val="24"/>
                <w:u w:val="single"/>
                <w:lang w:val="en-GB" w:eastAsia="zh-CN"/>
              </w:rPr>
            </w:pPr>
            <w:r>
              <w:rPr>
                <w:rFonts w:ascii="Times" w:eastAsia="Batang" w:hAnsi="Times"/>
                <w:szCs w:val="24"/>
              </w:rPr>
              <w:t xml:space="preserve">For vehicle with single/multiple scattering points, </w:t>
            </w:r>
            <w:r>
              <w:rPr>
                <w:rFonts w:ascii="Times" w:eastAsia="等线" w:hAnsi="Times"/>
                <w:szCs w:val="24"/>
                <w:lang w:eastAsia="zh-CN"/>
              </w:rPr>
              <w:t>the bistatic RCS is generated by</w:t>
            </w:r>
          </w:p>
          <w:p w14:paraId="3338D5A7" w14:textId="77777777" w:rsidR="00FD1742" w:rsidRDefault="00000000">
            <w:pPr>
              <w:widowControl w:val="0"/>
              <w:numPr>
                <w:ilvl w:val="0"/>
                <w:numId w:val="15"/>
              </w:numPr>
              <w:suppressAutoHyphens/>
              <w:spacing w:line="240" w:lineRule="atLeast"/>
              <w:rPr>
                <w:rFonts w:eastAsia="等线"/>
                <w:iCs/>
                <w:lang w:eastAsia="zh-CN"/>
              </w:rPr>
            </w:pPr>
            <w:r>
              <w:rPr>
                <w:rFonts w:ascii="Times" w:eastAsia="Batang" w:hAnsi="Times"/>
                <w:szCs w:val="24"/>
              </w:rPr>
              <w:t>T</w:t>
            </w:r>
            <w:r>
              <w:rPr>
                <w:rFonts w:ascii="Times" w:eastAsia="Batang" w:hAnsi="Times"/>
                <w:szCs w:val="24"/>
                <w:lang w:val="en-GB" w:eastAsia="zh-CN"/>
              </w:rPr>
              <w:t xml:space="preserve">he values/pattern of </w:t>
            </w:r>
            <w:r>
              <w:rPr>
                <w:rFonts w:eastAsia="等线"/>
                <w:iCs/>
                <w:lang w:eastAsia="zh-CN"/>
              </w:rPr>
              <w:t>A*B1 of bistatic RCS is given by:</w:t>
            </w:r>
          </w:p>
          <w:p w14:paraId="26692CFB" w14:textId="77777777" w:rsidR="00FD1742" w:rsidRDefault="00000000">
            <w:pPr>
              <w:suppressAutoHyphens/>
              <w:overflowPunct/>
              <w:autoSpaceDE/>
              <w:autoSpaceDN/>
              <w:adjustRightInd/>
              <w:snapToGrid w:val="0"/>
              <w:spacing w:after="0" w:line="240" w:lineRule="atLeast"/>
              <w:jc w:val="center"/>
              <w:textAlignment w:val="auto"/>
              <w:rPr>
                <w:rFonts w:eastAsia="等线"/>
                <w:i/>
                <w:iCs/>
                <w:lang w:val="de-DE"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2BEF4D56" w14:textId="77777777" w:rsidR="00FD1742" w:rsidRDefault="00000000">
            <w:pPr>
              <w:tabs>
                <w:tab w:val="left" w:pos="0"/>
              </w:tabs>
              <w:suppressAutoHyphens/>
              <w:overflowPunct/>
              <w:autoSpaceDE/>
              <w:autoSpaceDN/>
              <w:adjustRightInd/>
              <w:spacing w:after="0" w:line="240" w:lineRule="atLeast"/>
              <w:textAlignment w:val="auto"/>
              <w:rPr>
                <w:rFonts w:eastAsia="Batang"/>
                <w:lang w:val="en-GB" w:eastAsia="ja-JP"/>
              </w:rPr>
            </w:pPr>
            <w:r>
              <w:rPr>
                <w:rFonts w:eastAsia="等线"/>
                <w:lang w:val="de-DE" w:eastAsia="zh-CN"/>
              </w:rPr>
              <w:lastRenderedPageBreak/>
              <w:tab/>
            </w:r>
            <w:r>
              <w:rPr>
                <w:rFonts w:eastAsia="等线"/>
                <w:lang w:val="en-GB" w:eastAsia="zh-CN"/>
              </w:rPr>
              <w:t>where</w:t>
            </w:r>
          </w:p>
          <w:p w14:paraId="16769FE8" w14:textId="77777777" w:rsidR="00FD1742" w:rsidRDefault="00000000">
            <w:pPr>
              <w:suppressAutoHyphens/>
              <w:overflowPunct/>
              <w:autoSpaceDE/>
              <w:autoSpaceDN/>
              <w:adjustRightInd/>
              <w:snapToGrid w:val="0"/>
              <w:spacing w:after="0" w:line="240" w:lineRule="atLeast"/>
              <w:jc w:val="center"/>
              <w:textAlignment w:val="auto"/>
              <w:rPr>
                <w:rFonts w:eastAsia="Batang"/>
                <w:i/>
                <w:iCs/>
                <w:lang w:val="en-GB"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5FE13B94" w14:textId="77777777" w:rsidR="00FD1742" w:rsidRDefault="00000000">
            <w:pPr>
              <w:suppressAutoHyphens/>
              <w:snapToGrid w:val="0"/>
              <w:spacing w:after="0" w:line="240" w:lineRule="atLeast"/>
              <w:jc w:val="center"/>
              <w:rPr>
                <w:rFonts w:ascii="CG Times (WN)" w:hAnsi="CG Times (WN)"/>
                <w:i/>
                <w:iCs/>
                <w:lang w:val="de-DE"/>
              </w:rPr>
            </w:pPr>
            <m:oMathPara>
              <m:oMath>
                <m:sSub>
                  <m:sSubPr>
                    <m:ctrlPr>
                      <w:rPr>
                        <w:rFonts w:ascii="Cambria Math" w:hAnsi="Cambria Math"/>
                        <w:i/>
                        <w:iCs/>
                      </w:rPr>
                    </m:ctrlPr>
                  </m:sSubPr>
                  <m:e>
                    <m:sSup>
                      <m:sSupPr>
                        <m:ctrlPr>
                          <w:rPr>
                            <w:rFonts w:ascii="Cambria Math" w:hAnsi="Cambria Math"/>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i/>
                        <w:iCs/>
                        <w:lang w:val="de-DE"/>
                      </w:rPr>
                      <m:t>dB</m:t>
                    </m:r>
                  </m:sub>
                </m:sSub>
                <m:d>
                  <m:dPr>
                    <m:ctrlPr>
                      <w:rPr>
                        <w:rFonts w:ascii="Cambria Math" w:hAnsi="Cambria Math"/>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i/>
                        <w:iCs/>
                      </w:rPr>
                    </m:ctrlPr>
                  </m:funcPr>
                  <m:fName>
                    <m:r>
                      <m:rPr>
                        <m:sty m:val="bi"/>
                      </m:rPr>
                      <w:rPr>
                        <w:rFonts w:ascii="Cambria Math" w:hAnsi="Cambria Math"/>
                      </w:rPr>
                      <m:t>min</m:t>
                    </m:r>
                  </m:fName>
                  <m:e>
                    <m:d>
                      <m:dPr>
                        <m:begChr m:val="{"/>
                        <m:endChr m:val="}"/>
                        <m:ctrlPr>
                          <w:rPr>
                            <w:rFonts w:ascii="Cambria Math" w:hAnsi="Cambria Math"/>
                            <w:i/>
                            <w:iCs/>
                          </w:rPr>
                        </m:ctrlPr>
                      </m:dPr>
                      <m:e>
                        <m:r>
                          <m:rPr>
                            <m:sty m:val="bi"/>
                          </m:rP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5EB794B9" w14:textId="77777777" w:rsidR="00FD1742" w:rsidRDefault="00000000">
            <w:pPr>
              <w:numPr>
                <w:ilvl w:val="1"/>
                <w:numId w:val="15"/>
              </w:numPr>
              <w:tabs>
                <w:tab w:val="left" w:pos="0"/>
              </w:tabs>
              <w:suppressAutoHyphens/>
              <w:spacing w:line="240" w:lineRule="atLeast"/>
              <w:rPr>
                <w:rFonts w:eastAsia="等线"/>
                <w:lang w:eastAsia="zh-CN"/>
              </w:rPr>
            </w:pPr>
            <m:oMath>
              <m:r>
                <w:rPr>
                  <w:rFonts w:ascii="Cambria Math" w:hAnsi="Cambria Math"/>
                  <w:lang w:eastAsia="ja-JP"/>
                </w:rPr>
                <m:t>Attenuatefactor=</m:t>
              </m:r>
              <m:r>
                <w:rPr>
                  <w:rFonts w:ascii="Cambria Math" w:hAnsi="Cambria Math"/>
                </w:rPr>
                <m:t>k1×</m:t>
              </m:r>
              <m:r>
                <m:rPr>
                  <m:sty m:val="p"/>
                </m:rPr>
                <w:rPr>
                  <w:rFonts w:ascii="Cambria Math" w:hAnsi="Cambria Math"/>
                </w:rPr>
                <m:t>sin</m:t>
              </m:r>
              <m:r>
                <w:rPr>
                  <w:rFonts w:ascii="Cambria Math" w:hAnsi="Cambria Math"/>
                </w:rPr>
                <m:t>(k2×</m:t>
              </m:r>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r>
                <w:rPr>
                  <w:rFonts w:ascii="Cambria Math" w:hAnsi="Cambria Math"/>
                </w:rPr>
                <m:t>)</m:t>
              </m:r>
            </m:oMath>
            <w:r>
              <w:rPr>
                <w:rFonts w:eastAsia="等线"/>
                <w:lang w:val="en-GB" w:eastAsia="zh-CN"/>
              </w:rPr>
              <w:t xml:space="preserve"> is </w:t>
            </w:r>
            <w:r>
              <w:rPr>
                <w:rFonts w:eastAsia="等线"/>
                <w:szCs w:val="24"/>
                <w:lang w:val="en-GB" w:eastAsia="zh-CN"/>
              </w:rPr>
              <w:t>applied</w:t>
            </w:r>
            <w:r>
              <w:rPr>
                <w:rFonts w:eastAsia="等线"/>
                <w:lang w:val="en-GB" w:eastAsia="zh-CN"/>
              </w:rPr>
              <w:t xml:space="preserve"> to the </w:t>
            </w:r>
            <m:oMath>
              <m:r>
                <w:rPr>
                  <w:rFonts w:ascii="Cambria Math" w:hAnsi="Cambria Math"/>
                  <w:lang w:eastAsia="ja-JP"/>
                </w:rPr>
                <m:t xml:space="preserve"> β</m:t>
              </m:r>
            </m:oMath>
            <w:r>
              <w:rPr>
                <w:rFonts w:eastAsia="等线"/>
                <w:lang w:val="en-GB" w:eastAsia="zh-CN"/>
              </w:rPr>
              <w:t xml:space="preserve"> within 0~180 degrees. k1= 6 and k2=[1 or 1.65]. </w:t>
            </w:r>
            <m:oMath>
              <m:r>
                <w:rPr>
                  <w:rFonts w:ascii="Cambria Math" w:hAnsi="Cambria Math"/>
                  <w:lang w:eastAsia="ja-JP"/>
                </w:rPr>
                <m:t>β</m:t>
              </m:r>
            </m:oMath>
            <w:r>
              <w:rPr>
                <w:rFonts w:eastAsia="等线"/>
                <w:lang w:val="en-GB" w:eastAsia="zh-CN"/>
              </w:rPr>
              <w:t xml:space="preserve"> is the </w:t>
            </w:r>
            <w:r>
              <w:rPr>
                <w:rFonts w:eastAsia="等线"/>
                <w:strike/>
                <w:lang w:val="en-GB" w:eastAsia="zh-CN"/>
              </w:rPr>
              <w:t>absolute</w:t>
            </w:r>
            <w:r>
              <w:rPr>
                <w:rFonts w:eastAsia="等线"/>
                <w:lang w:val="en-GB" w:eastAsia="zh-CN"/>
              </w:rPr>
              <w:t xml:space="preserve"> </w:t>
            </w:r>
            <w:r>
              <w:rPr>
                <w:rFonts w:ascii="Times" w:eastAsia="等线" w:hAnsi="Times"/>
                <w:szCs w:val="24"/>
                <w:lang w:val="en-GB" w:eastAsia="zh-CN"/>
              </w:rPr>
              <w:t>bistatic angle</w:t>
            </w:r>
            <w:r>
              <w:rPr>
                <w:rFonts w:eastAsia="等线"/>
                <w:lang w:val="en-GB" w:eastAsia="zh-CN"/>
              </w:rPr>
              <w:t xml:space="preserve"> </w:t>
            </w:r>
            <w:r>
              <w:rPr>
                <w:rFonts w:eastAsia="等线"/>
                <w:iCs/>
                <w:lang w:val="en-GB" w:eastAsia="zh-CN"/>
              </w:rPr>
              <w:t>between the incident ray and scattering ray within the plane of incident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rFonts w:eastAsia="等线"/>
                <w:iCs/>
                <w:lang w:val="en-GB" w:eastAsia="zh-CN"/>
              </w:rPr>
              <w:t>) and scattering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oMath>
            <w:r>
              <w:rPr>
                <w:rFonts w:eastAsia="等线"/>
                <w:iCs/>
                <w:lang w:val="en-GB" w:eastAsia="zh-CN"/>
              </w:rPr>
              <w:t>).</w:t>
            </w:r>
          </w:p>
          <w:p w14:paraId="43D175FE"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lang w:eastAsia="zh-CN"/>
              </w:rPr>
              <w:t>The angles of (</w:t>
            </w:r>
            <m:oMath>
              <m:r>
                <w:rPr>
                  <w:rFonts w:ascii="Cambria Math" w:hAnsi="Cambria Math"/>
                  <w:lang w:eastAsia="ja-JP"/>
                </w:rPr>
                <m:t>θ,φ</m:t>
              </m:r>
            </m:oMath>
            <w:r>
              <w:rPr>
                <w:rFonts w:eastAsia="等线"/>
                <w:lang w:eastAsia="zh-CN"/>
              </w:rPr>
              <w:t xml:space="preserve">) </w:t>
            </w:r>
            <w:r>
              <w:rPr>
                <w:rFonts w:eastAsia="等线"/>
                <w:iCs/>
                <w:lang w:val="en-GB" w:eastAsia="zh-CN"/>
              </w:rPr>
              <w:t>are the projections of the bisector angle on the vertical plane and the horizontal plane, respectively.</w:t>
            </w:r>
          </w:p>
          <w:p w14:paraId="55A8639E"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hint="eastAsia"/>
                <w:lang w:eastAsia="zh-CN"/>
              </w:rPr>
              <w:t>F</w:t>
            </w:r>
            <w:r>
              <w:rPr>
                <w:rFonts w:eastAsia="等线"/>
                <w:lang w:eastAsia="zh-CN"/>
              </w:rPr>
              <w:t xml:space="preserve">FS: </w:t>
            </w:r>
            <w:r>
              <w:rPr>
                <w:rFonts w:eastAsia="等线"/>
                <w:iCs/>
                <w:lang w:val="en-GB" w:eastAsia="zh-CN"/>
              </w:rPr>
              <w:t xml:space="preserve">RCS value when </w:t>
            </w:r>
            <m:oMath>
              <m:r>
                <w:rPr>
                  <w:rFonts w:ascii="Cambria Math" w:hAnsi="Cambria Math"/>
                  <w:lang w:eastAsia="ja-JP"/>
                </w:rPr>
                <m:t>β</m:t>
              </m:r>
            </m:oMath>
            <w:r>
              <w:rPr>
                <w:rFonts w:eastAsia="等线"/>
                <w:lang w:val="en-GB" w:eastAsia="zh-CN"/>
              </w:rPr>
              <w:t xml:space="preserve"> is 180 degrees</w:t>
            </w:r>
          </w:p>
          <w:p w14:paraId="38029624" w14:textId="77777777" w:rsidR="00FD1742" w:rsidRDefault="00000000">
            <w:pPr>
              <w:widowControl w:val="0"/>
              <w:numPr>
                <w:ilvl w:val="1"/>
                <w:numId w:val="15"/>
              </w:numPr>
              <w:suppressAutoHyphens/>
              <w:spacing w:line="240" w:lineRule="atLeast"/>
              <w:rPr>
                <w:rFonts w:eastAsia="等线"/>
                <w:lang w:eastAsia="zh-CN"/>
              </w:rPr>
            </w:pPr>
            <w:r>
              <w:rPr>
                <w:rFonts w:eastAsia="等线"/>
                <w:lang w:val="en-GB"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Pr>
                <w:rFonts w:eastAsia="等线" w:hint="eastAsia"/>
                <w:lang w:val="en-GB" w:eastAsia="zh-CN"/>
              </w:rPr>
              <w:t xml:space="preserve"> </w:t>
            </w:r>
            <w:r>
              <w:rPr>
                <w:rFonts w:eastAsia="等线"/>
                <w:lang w:val="en-GB" w:eastAsia="zh-CN"/>
              </w:rPr>
              <w:t>is -Inf in Rel-19</w:t>
            </w:r>
          </w:p>
          <w:p w14:paraId="5646B293"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iCs/>
                <w:lang w:val="en-GB" w:eastAsia="zh-CN"/>
              </w:rPr>
              <w:t xml:space="preserve">5 sets of parameters </w:t>
            </w:r>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宋体"/>
                  <w:sz w:val="22"/>
                  <w:szCs w:val="22"/>
                </w:rPr>
                <m:t xml:space="preserve">, </m:t>
              </m:r>
            </m:oMath>
            <w:r>
              <w:rPr>
                <w:rFonts w:eastAsia="Batang"/>
                <w:i/>
                <w:iCs/>
                <w:szCs w:val="24"/>
                <w:lang w:val="en-GB"/>
              </w:rPr>
              <w:t xml:space="preserve">Applicable Range of </w:t>
            </w:r>
            <m:oMath>
              <m:r>
                <m:rPr>
                  <m:sty m:val="p"/>
                </m:rPr>
                <w:rPr>
                  <w:rFonts w:ascii="Cambria Math" w:hAnsi="Cambria Math"/>
                </w:rPr>
                <m:t>θ</m:t>
              </m:r>
            </m:oMath>
            <w:r>
              <w:rPr>
                <w:rFonts w:eastAsia="等线"/>
                <w:i/>
                <w:szCs w:val="24"/>
                <w:lang w:val="en-GB" w:eastAsia="zh-CN"/>
              </w:rPr>
              <w:t xml:space="preserve"> </w:t>
            </w:r>
            <w:r>
              <w:rPr>
                <w:rFonts w:eastAsia="等线"/>
                <w:iCs/>
                <w:szCs w:val="24"/>
                <w:lang w:val="en-GB" w:eastAsia="zh-CN"/>
              </w:rPr>
              <w:t>and</w:t>
            </w:r>
            <w:r>
              <w:rPr>
                <w:rFonts w:eastAsia="等线"/>
                <w:i/>
                <w:szCs w:val="24"/>
                <w:lang w:val="en-GB" w:eastAsia="zh-CN"/>
              </w:rPr>
              <w:t xml:space="preserve"> </w:t>
            </w:r>
            <w:r>
              <w:rPr>
                <w:rFonts w:eastAsia="Batang"/>
                <w:i/>
                <w:iCs/>
                <w:szCs w:val="24"/>
                <w:lang w:val="en-GB"/>
              </w:rPr>
              <w:t xml:space="preserve">Applicable Range of </w:t>
            </w:r>
            <m:oMath>
              <m:r>
                <m:rPr>
                  <m:sty m:val="p"/>
                </m:rPr>
                <w:rPr>
                  <w:rFonts w:ascii="Cambria Math" w:hAnsi="Cambria Math"/>
                </w:rPr>
                <m:t>φ</m:t>
              </m:r>
            </m:oMath>
            <w:r>
              <w:rPr>
                <w:rFonts w:eastAsia="等线" w:hint="eastAsia"/>
                <w:i/>
                <w:szCs w:val="24"/>
                <w:lang w:val="en-GB" w:eastAsia="zh-CN"/>
              </w:rPr>
              <w:t xml:space="preserve"> </w:t>
            </w:r>
            <w:r>
              <w:rPr>
                <w:rFonts w:eastAsia="等线"/>
                <w:iCs/>
                <w:szCs w:val="24"/>
                <w:lang w:val="en-GB" w:eastAsia="zh-CN"/>
              </w:rPr>
              <w:t xml:space="preserve">are applicable as defined for the monostatic </w:t>
            </w:r>
            <w:r>
              <w:rPr>
                <w:rFonts w:eastAsia="等线" w:hint="eastAsia"/>
                <w:iCs/>
                <w:szCs w:val="24"/>
                <w:lang w:val="en-GB" w:eastAsia="zh-CN"/>
              </w:rPr>
              <w:t>RCS</w:t>
            </w:r>
            <w:r>
              <w:rPr>
                <w:rFonts w:eastAsia="等线"/>
                <w:iCs/>
                <w:szCs w:val="24"/>
                <w:lang w:val="en-GB" w:eastAsia="zh-CN"/>
              </w:rPr>
              <w:t xml:space="preserve"> of vehicle with single/multiple SPSTs</w:t>
            </w:r>
          </w:p>
          <w:p w14:paraId="713DA6E3"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lang w:eastAsia="zh-CN"/>
              </w:rPr>
              <w:t xml:space="preserve">Continue study on a new formula for </w:t>
            </w:r>
            <m:oMath>
              <m:r>
                <w:rPr>
                  <w:rFonts w:ascii="Cambria Math" w:hAnsi="Cambria Math"/>
                  <w:lang w:eastAsia="ja-JP"/>
                </w:rPr>
                <m:t>Attenuatefactor</m:t>
              </m:r>
            </m:oMath>
            <w:r>
              <w:rPr>
                <w:rFonts w:eastAsia="等线" w:hint="eastAsia"/>
                <w:lang w:val="en-GB" w:eastAsia="zh-CN"/>
              </w:rPr>
              <w:t xml:space="preserve"> </w:t>
            </w:r>
            <w:r>
              <w:rPr>
                <w:rFonts w:eastAsia="等线"/>
                <w:lang w:val="en-GB" w:eastAsia="zh-CN"/>
              </w:rPr>
              <w:t xml:space="preserve">to resolve the issue of angular discontinuity. </w:t>
            </w:r>
          </w:p>
          <w:p w14:paraId="65384B79"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lang w:val="en-GB" w:eastAsia="zh-CN"/>
              </w:rPr>
              <w:t>The new formula should retain following property: the linear bistatic RCS for a vehicle with single scattering point is the sum of the bistatic RCS of the multiple scattering points of the vehicle</w:t>
            </w:r>
          </w:p>
          <w:p w14:paraId="3BB44849"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lang w:eastAsia="zh-CN"/>
              </w:rPr>
              <w:t xml:space="preserve">the following formula can be a reference for the study </w:t>
            </w:r>
          </w:p>
          <w:p w14:paraId="0E45DE82" w14:textId="77777777" w:rsidR="00FD1742" w:rsidRDefault="00000000">
            <w:pPr>
              <w:overflowPunct/>
              <w:autoSpaceDE/>
              <w:autoSpaceDN/>
              <w:adjustRightInd/>
              <w:snapToGrid w:val="0"/>
              <w:spacing w:after="120" w:line="280" w:lineRule="atLeast"/>
              <w:jc w:val="both"/>
              <w:textAlignment w:val="auto"/>
              <w:rPr>
                <w:rFonts w:ascii="Times" w:eastAsia="Batang" w:hAnsi="Times"/>
                <w:szCs w:val="24"/>
                <w:lang w:eastAsia="zh-CN"/>
              </w:rPr>
            </w:pPr>
            <m:oMathPara>
              <m:oMath>
                <m:r>
                  <w:rPr>
                    <w:rFonts w:ascii="Cambria Math" w:hAnsi="Cambria Math"/>
                    <w:lang w:eastAsia="ja-JP"/>
                  </w:rPr>
                  <m:t>Attenuatefactor=</m:t>
                </m:r>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1</m:t>
                    </m:r>
                  </m:sub>
                </m:sSub>
                <m:d>
                  <m:dPr>
                    <m:ctrlPr>
                      <w:rPr>
                        <w:rFonts w:ascii="Cambria Math" w:hAnsi="Cambria Math"/>
                        <w:lang w:eastAsia="ja-JP"/>
                      </w:rPr>
                    </m:ctrlPr>
                  </m:dPr>
                  <m:e>
                    <m:r>
                      <m:rPr>
                        <m:sty m:val="p"/>
                      </m:rPr>
                      <w:rPr>
                        <w:rFonts w:ascii="Cambria Math" w:hAnsi="Cambria Math"/>
                        <w:lang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3</m:t>
                            </m:r>
                          </m:sub>
                        </m:sSub>
                      </m:num>
                      <m:den>
                        <m:r>
                          <w:rPr>
                            <w:rFonts w:ascii="Cambria Math" w:hAnsi="Cambria Math" w:hint="eastAsia"/>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tc>
      </w:tr>
    </w:tbl>
    <w:p w14:paraId="266E2616" w14:textId="77777777" w:rsidR="00FD1742" w:rsidRDefault="00FD1742">
      <w:pPr>
        <w:overflowPunct/>
        <w:autoSpaceDE/>
        <w:autoSpaceDN/>
        <w:adjustRightInd/>
        <w:snapToGrid w:val="0"/>
        <w:spacing w:after="120" w:line="280" w:lineRule="atLeast"/>
        <w:jc w:val="both"/>
        <w:textAlignment w:val="auto"/>
        <w:rPr>
          <w:rFonts w:ascii="Times" w:eastAsia="Batang" w:hAnsi="Times"/>
          <w:szCs w:val="24"/>
          <w:lang w:eastAsia="zh-CN"/>
        </w:rPr>
      </w:pPr>
    </w:p>
    <w:p w14:paraId="6AB7D1A9" w14:textId="77777777" w:rsidR="00FD1742" w:rsidRDefault="00000000">
      <w:pPr>
        <w:overflowPunct/>
        <w:autoSpaceDE/>
        <w:autoSpaceDN/>
        <w:adjustRightInd/>
        <w:snapToGrid w:val="0"/>
        <w:spacing w:after="120" w:line="280" w:lineRule="atLeast"/>
        <w:jc w:val="both"/>
        <w:textAlignment w:val="auto"/>
        <w:rPr>
          <w:lang w:eastAsia="zh-CN"/>
        </w:rPr>
      </w:pPr>
      <w:r>
        <w:rPr>
          <w:rFonts w:ascii="Times" w:eastAsia="Batang" w:hAnsi="Times" w:hint="eastAsia"/>
          <w:szCs w:val="24"/>
          <w:lang w:eastAsia="zh-CN"/>
        </w:rPr>
        <w:t>Regarding</w:t>
      </w:r>
      <w:r>
        <w:rPr>
          <w:rFonts w:eastAsiaTheme="minorEastAsia" w:hint="eastAsia"/>
          <w:lang w:eastAsia="zh-CN"/>
        </w:rPr>
        <w:t xml:space="preserve"> other types of sensing targets, since extensive </w:t>
      </w:r>
      <w:r>
        <w:rPr>
          <w:rFonts w:eastAsiaTheme="minorEastAsia"/>
          <w:lang w:eastAsia="zh-CN"/>
        </w:rPr>
        <w:t>measure</w:t>
      </w:r>
      <w:r>
        <w:rPr>
          <w:rFonts w:eastAsiaTheme="minorEastAsia" w:hint="eastAsia"/>
          <w:lang w:eastAsia="zh-CN"/>
        </w:rPr>
        <w:t>ment</w:t>
      </w:r>
      <w:r>
        <w:rPr>
          <w:rFonts w:eastAsiaTheme="minorEastAsia"/>
          <w:lang w:eastAsia="zh-CN"/>
        </w:rPr>
        <w:t xml:space="preserve"> </w:t>
      </w:r>
      <w:r>
        <w:rPr>
          <w:rFonts w:eastAsia="MS Mincho"/>
          <w:lang w:eastAsia="ja-JP"/>
        </w:rPr>
        <w:t>results</w:t>
      </w:r>
      <w:r>
        <w:rPr>
          <w:rFonts w:eastAsiaTheme="minorEastAsia"/>
          <w:lang w:eastAsia="zh-CN"/>
        </w:rPr>
        <w:t xml:space="preserve"> </w:t>
      </w:r>
      <w:r>
        <w:rPr>
          <w:rFonts w:eastAsiaTheme="minorEastAsia" w:hint="eastAsia"/>
          <w:lang w:eastAsia="zh-CN"/>
        </w:rPr>
        <w:t xml:space="preserve">towards UAV with small sizes and humans showed that the </w:t>
      </w:r>
      <w:r>
        <w:rPr>
          <w:rFonts w:eastAsiaTheme="minorEastAsia"/>
          <w:lang w:eastAsia="zh-CN"/>
        </w:rPr>
        <w:t xml:space="preserve">value of the bi-static RCS does not show the </w:t>
      </w:r>
      <w:r>
        <w:rPr>
          <w:rFonts w:eastAsia="MS Mincho"/>
          <w:lang w:eastAsia="ja-JP"/>
        </w:rPr>
        <w:t>dependency of the angles</w:t>
      </w:r>
      <w:r>
        <w:rPr>
          <w:rFonts w:hint="eastAsia"/>
          <w:lang w:eastAsia="zh-CN"/>
        </w:rPr>
        <w:t xml:space="preserve">, </w:t>
      </w:r>
      <w:r>
        <w:rPr>
          <w:rFonts w:eastAsia="MS Mincho"/>
          <w:lang w:eastAsia="ja-JP"/>
        </w:rPr>
        <w:t xml:space="preserve">the bi-static RCS model of </w:t>
      </w:r>
      <w:r>
        <w:rPr>
          <w:rFonts w:hint="eastAsia"/>
          <w:lang w:eastAsia="zh-CN"/>
        </w:rPr>
        <w:t>these sensing targets</w:t>
      </w:r>
      <w:r>
        <w:rPr>
          <w:rFonts w:eastAsia="MS Mincho"/>
          <w:lang w:eastAsia="ja-JP"/>
        </w:rPr>
        <w:t xml:space="preserve"> can share the same mathematical model</w:t>
      </w:r>
      <w:r>
        <w:rPr>
          <w:rFonts w:hint="eastAsia"/>
          <w:lang w:eastAsia="zh-CN"/>
        </w:rPr>
        <w:t xml:space="preserve"> with </w:t>
      </w:r>
      <w:r>
        <w:rPr>
          <w:rFonts w:eastAsia="MS Mincho"/>
          <w:lang w:eastAsia="ja-JP"/>
        </w:rPr>
        <w:t xml:space="preserve">mono-static </w:t>
      </w:r>
      <w:r>
        <w:rPr>
          <w:rFonts w:hint="eastAsia"/>
          <w:lang w:eastAsia="zh-CN"/>
        </w:rPr>
        <w:t>mode.</w:t>
      </w:r>
    </w:p>
    <w:p w14:paraId="28F33F06" w14:textId="77777777" w:rsidR="00FD1742" w:rsidRDefault="00000000">
      <w:pPr>
        <w:overflowPunct/>
        <w:autoSpaceDE/>
        <w:autoSpaceDN/>
        <w:adjustRightInd/>
        <w:snapToGrid w:val="0"/>
        <w:spacing w:after="120" w:line="280" w:lineRule="atLeast"/>
        <w:jc w:val="both"/>
        <w:textAlignment w:val="auto"/>
        <w:rPr>
          <w:rFonts w:ascii="Times" w:eastAsia="等线" w:hAnsi="Times"/>
          <w:b/>
          <w:bCs/>
          <w:i/>
          <w:iCs/>
          <w:szCs w:val="24"/>
          <w:lang w:eastAsia="zh-CN"/>
        </w:rPr>
      </w:pPr>
      <w:r>
        <w:rPr>
          <w:rFonts w:eastAsiaTheme="minorEastAsia" w:hint="eastAsia"/>
          <w:b/>
          <w:bCs/>
          <w:i/>
          <w:iCs/>
          <w:lang w:eastAsia="zh-CN"/>
        </w:rPr>
        <w:t>Proposal 2: For human</w:t>
      </w:r>
      <w:r>
        <w:rPr>
          <w:rFonts w:ascii="Times" w:eastAsia="Batang" w:hAnsi="Times"/>
          <w:b/>
          <w:bCs/>
          <w:i/>
          <w:iCs/>
          <w:szCs w:val="24"/>
        </w:rPr>
        <w:t xml:space="preserve"> with single/multiple scattering points, </w:t>
      </w:r>
      <w:r>
        <w:rPr>
          <w:rFonts w:ascii="Times" w:eastAsia="等线" w:hAnsi="Times" w:hint="eastAsia"/>
          <w:b/>
          <w:bCs/>
          <w:i/>
          <w:iCs/>
          <w:szCs w:val="24"/>
          <w:lang w:eastAsia="zh-CN"/>
        </w:rPr>
        <w:t>the bi-static RCS model of which can be applied by the mathematical model of its mono-static mode.</w:t>
      </w:r>
    </w:p>
    <w:p w14:paraId="16C5A1F9" w14:textId="77777777" w:rsidR="00FD1742" w:rsidRDefault="00000000">
      <w:pPr>
        <w:overflowPunct/>
        <w:autoSpaceDE/>
        <w:autoSpaceDN/>
        <w:adjustRightInd/>
        <w:snapToGrid w:val="0"/>
        <w:spacing w:after="120" w:line="280" w:lineRule="atLeast"/>
        <w:jc w:val="both"/>
        <w:textAlignment w:val="auto"/>
        <w:rPr>
          <w:rFonts w:ascii="Times" w:eastAsia="等线" w:hAnsi="Times"/>
          <w:b/>
          <w:bCs/>
          <w:i/>
          <w:iCs/>
          <w:szCs w:val="24"/>
          <w:lang w:eastAsia="zh-CN"/>
        </w:rPr>
      </w:pPr>
      <w:r>
        <w:rPr>
          <w:rFonts w:eastAsiaTheme="minorEastAsia" w:hint="eastAsia"/>
          <w:b/>
          <w:bCs/>
          <w:i/>
          <w:iCs/>
          <w:lang w:eastAsia="zh-CN"/>
        </w:rPr>
        <w:t>Proposal 3: For small UAV</w:t>
      </w:r>
      <w:r>
        <w:rPr>
          <w:rFonts w:ascii="Times" w:eastAsia="Batang" w:hAnsi="Times"/>
          <w:b/>
          <w:bCs/>
          <w:i/>
          <w:iCs/>
          <w:szCs w:val="24"/>
        </w:rPr>
        <w:t xml:space="preserve"> with single/multiple scattering points, </w:t>
      </w:r>
      <w:r>
        <w:rPr>
          <w:rFonts w:ascii="Times" w:eastAsia="等线" w:hAnsi="Times" w:hint="eastAsia"/>
          <w:b/>
          <w:bCs/>
          <w:i/>
          <w:iCs/>
          <w:szCs w:val="24"/>
          <w:lang w:eastAsia="zh-CN"/>
        </w:rPr>
        <w:t>the bi-static RCS model of which can be applied by the mathematical model of its mono-static mode.</w:t>
      </w:r>
    </w:p>
    <w:p w14:paraId="36E38A4D" w14:textId="77777777" w:rsidR="00FD1742" w:rsidRDefault="00FD1742">
      <w:pPr>
        <w:overflowPunct/>
        <w:autoSpaceDE/>
        <w:autoSpaceDN/>
        <w:adjustRightInd/>
        <w:snapToGrid w:val="0"/>
        <w:spacing w:after="120" w:line="280" w:lineRule="atLeast"/>
        <w:jc w:val="both"/>
        <w:textAlignment w:val="auto"/>
        <w:rPr>
          <w:rFonts w:ascii="Times" w:eastAsia="等线" w:hAnsi="Times"/>
          <w:szCs w:val="24"/>
          <w:lang w:eastAsia="zh-CN"/>
        </w:rPr>
      </w:pPr>
    </w:p>
    <w:p w14:paraId="523D7254" w14:textId="77777777" w:rsidR="00FD1742" w:rsidRDefault="00000000">
      <w:pPr>
        <w:overflowPunct/>
        <w:autoSpaceDE/>
        <w:autoSpaceDN/>
        <w:adjustRightInd/>
        <w:snapToGrid w:val="0"/>
        <w:spacing w:after="120" w:line="280" w:lineRule="atLeast"/>
        <w:jc w:val="both"/>
        <w:textAlignment w:val="auto"/>
        <w:rPr>
          <w:lang w:eastAsia="zh-CN"/>
        </w:rPr>
      </w:pPr>
      <w:r>
        <w:rPr>
          <w:rFonts w:ascii="Times" w:eastAsia="等线" w:hAnsi="Times" w:hint="eastAsia"/>
          <w:szCs w:val="24"/>
          <w:lang w:eastAsia="zh-CN"/>
        </w:rPr>
        <w:t xml:space="preserve">Furthermore, the parameters of three components of the bi-static RCS of small UAV can be shared by the mono-static mode. Component A and B2 of bi-static can be the same as that of mono-static RCS. Component B1 can be modeled as </w:t>
      </w:r>
      <m:oMath>
        <m:r>
          <w:rPr>
            <w:rFonts w:ascii="Cambria Math"/>
            <w:lang w:eastAsia="zh-CN"/>
          </w:rPr>
          <m:t>-</m:t>
        </m:r>
        <m:r>
          <w:rPr>
            <w:rFonts w:ascii="Cambria Math"/>
            <w:lang w:eastAsia="zh-CN"/>
          </w:rPr>
          <m:t>3</m:t>
        </m:r>
        <m:func>
          <m:funcPr>
            <m:ctrlPr>
              <w:rPr>
                <w:rFonts w:ascii="Cambria Math" w:hAnsi="Cambria Math"/>
                <w:i/>
                <w:lang w:eastAsia="zh-CN"/>
              </w:rPr>
            </m:ctrlPr>
          </m:funcPr>
          <m:fName>
            <m:r>
              <w:rPr>
                <w:rFonts w:ascii="Cambria Math"/>
                <w:lang w:eastAsia="zh-CN"/>
              </w:rPr>
              <m:t>sin</m:t>
            </m:r>
          </m:fName>
          <m:e>
            <m:r>
              <w:rPr>
                <w:rFonts w:ascii="Cambria Math"/>
                <w:lang w:eastAsia="zh-CN"/>
              </w:rPr>
              <m:t>(</m:t>
            </m:r>
          </m:e>
        </m:func>
        <m:f>
          <m:fPr>
            <m:ctrlPr>
              <w:rPr>
                <w:rFonts w:ascii="Cambria Math" w:hAnsi="Cambria Math"/>
                <w:i/>
                <w:lang w:eastAsia="zh-CN"/>
              </w:rPr>
            </m:ctrlPr>
          </m:fPr>
          <m:num>
            <m:sSub>
              <m:sSubPr>
                <m:ctrlPr>
                  <w:rPr>
                    <w:rFonts w:ascii="Cambria Math" w:hAnsi="Cambria Math"/>
                    <w:i/>
                    <w:lang w:eastAsia="zh-CN"/>
                  </w:rPr>
                </m:ctrlPr>
              </m:sSubPr>
              <m:e>
                <m:r>
                  <w:rPr>
                    <w:rFonts w:ascii="Cambria Math"/>
                    <w:lang w:eastAsia="zh-CN"/>
                  </w:rPr>
                  <m:t>β</m:t>
                </m:r>
              </m:e>
              <m:sub>
                <m:r>
                  <w:rPr>
                    <w:rFonts w:ascii="Cambria Math"/>
                    <w:lang w:eastAsia="zh-CN"/>
                  </w:rPr>
                  <m:t>3D</m:t>
                </m:r>
              </m:sub>
            </m:sSub>
          </m:num>
          <m:den>
            <m:r>
              <w:rPr>
                <w:rFonts w:ascii="Cambria Math"/>
                <w:lang w:eastAsia="zh-CN"/>
              </w:rPr>
              <m:t>2</m:t>
            </m:r>
          </m:den>
        </m:f>
        <m:r>
          <w:rPr>
            <w:rFonts w:ascii="Cambria Math"/>
            <w:lang w:eastAsia="zh-CN"/>
          </w:rPr>
          <m:t>)</m:t>
        </m:r>
      </m:oMath>
      <w:r>
        <w:rPr>
          <w:rFonts w:hint="eastAsia"/>
          <w:lang w:eastAsia="zh-CN"/>
        </w:rPr>
        <w:t xml:space="preserve"> where </w:t>
      </w:r>
      <m:oMath>
        <m:sSub>
          <m:sSubPr>
            <m:ctrlPr>
              <w:rPr>
                <w:rFonts w:ascii="Cambria Math" w:hAnsi="Cambria Math"/>
                <w:i/>
                <w:lang w:eastAsia="zh-CN"/>
              </w:rPr>
            </m:ctrlPr>
          </m:sSubPr>
          <m:e>
            <m:r>
              <w:rPr>
                <w:rFonts w:ascii="Cambria Math"/>
                <w:lang w:eastAsia="zh-CN"/>
              </w:rPr>
              <m:t>β</m:t>
            </m:r>
          </m:e>
          <m:sub>
            <m:r>
              <w:rPr>
                <w:rFonts w:ascii="Cambria Math"/>
                <w:lang w:eastAsia="zh-CN"/>
              </w:rPr>
              <m:t>3D</m:t>
            </m:r>
          </m:sub>
        </m:sSub>
      </m:oMath>
      <w:r>
        <w:rPr>
          <w:rFonts w:hint="eastAsia"/>
          <w:lang w:eastAsia="zh-CN"/>
        </w:rPr>
        <w:t xml:space="preserve"> is the 3D bi-static angle between incident </w:t>
      </w:r>
      <w:r>
        <w:rPr>
          <w:lang w:eastAsia="zh-CN"/>
        </w:rPr>
        <w:t xml:space="preserve">angle </w:t>
      </w:r>
      <w:r>
        <w:rPr>
          <w:rFonts w:hint="eastAsia"/>
          <w:lang w:eastAsia="zh-CN"/>
        </w:rPr>
        <w:t>and scatter</w:t>
      </w:r>
      <w:r>
        <w:rPr>
          <w:lang w:eastAsia="zh-CN"/>
        </w:rPr>
        <w:t>ed</w:t>
      </w:r>
      <w:r>
        <w:rPr>
          <w:rFonts w:hint="eastAsia"/>
          <w:lang w:eastAsia="zh-CN"/>
        </w:rPr>
        <w:t xml:space="preserve"> angle. By analogy with human target.</w:t>
      </w:r>
    </w:p>
    <w:p w14:paraId="1A57EFDD" w14:textId="77777777" w:rsidR="00FD1742" w:rsidRDefault="00000000">
      <w:pPr>
        <w:overflowPunct/>
        <w:autoSpaceDE/>
        <w:autoSpaceDN/>
        <w:adjustRightInd/>
        <w:snapToGrid w:val="0"/>
        <w:spacing w:after="120" w:line="280" w:lineRule="atLeast"/>
        <w:jc w:val="both"/>
        <w:textAlignment w:val="auto"/>
        <w:rPr>
          <w:b/>
          <w:bCs/>
          <w:i/>
          <w:iCs/>
          <w:lang w:eastAsia="zh-CN"/>
        </w:rPr>
      </w:pPr>
      <w:r>
        <w:rPr>
          <w:rFonts w:hint="eastAsia"/>
          <w:b/>
          <w:bCs/>
          <w:i/>
          <w:iCs/>
          <w:lang w:eastAsia="zh-CN"/>
        </w:rPr>
        <w:t xml:space="preserve">Proposal 4: </w:t>
      </w:r>
    </w:p>
    <w:p w14:paraId="3A99A19D" w14:textId="77777777" w:rsidR="00FD1742" w:rsidRDefault="00000000">
      <w:pPr>
        <w:overflowPunct/>
        <w:autoSpaceDE/>
        <w:autoSpaceDN/>
        <w:adjustRightInd/>
        <w:snapToGrid w:val="0"/>
        <w:spacing w:after="120" w:line="280" w:lineRule="atLeast"/>
        <w:jc w:val="both"/>
        <w:textAlignment w:val="auto"/>
        <w:rPr>
          <w:b/>
          <w:bCs/>
          <w:i/>
          <w:iCs/>
          <w:lang w:eastAsia="zh-CN"/>
        </w:rPr>
      </w:pPr>
      <w:r>
        <w:rPr>
          <w:b/>
          <w:bCs/>
          <w:i/>
          <w:iCs/>
          <w:lang w:eastAsia="zh-CN"/>
        </w:rPr>
        <w:t>The bistatic RCS of UAV with small size is modelled as</w:t>
      </w:r>
    </w:p>
    <w:p w14:paraId="32D9E3F2" w14:textId="77777777" w:rsidR="00FD1742" w:rsidRDefault="00000000"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Pr>
          <w:b/>
          <w:bCs/>
          <w:i/>
          <w:iCs/>
          <w:lang w:eastAsia="zh-CN"/>
        </w:rPr>
        <w:t>Component A: same as component A of mono-static RCS for UAV of small size</w:t>
      </w:r>
    </w:p>
    <w:p w14:paraId="6C0A8192" w14:textId="7969BA33" w:rsidR="00FD1742" w:rsidRDefault="00000000"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Pr>
          <w:b/>
          <w:bCs/>
          <w:i/>
          <w:iCs/>
          <w:lang w:eastAsia="zh-CN"/>
        </w:rPr>
        <w:t>Component B1:  where  is the 3D bi-static angle between incident angle and scattered angle</w:t>
      </w:r>
    </w:p>
    <w:p w14:paraId="6A19A2E4" w14:textId="68193082" w:rsidR="00FD1742" w:rsidRDefault="00000000"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Pr>
          <w:b/>
          <w:bCs/>
          <w:i/>
          <w:iCs/>
          <w:lang w:eastAsia="zh-CN"/>
        </w:rPr>
        <w:t>Component B2: same as component B2 of mono-static RCS for UAV of small size</w:t>
      </w:r>
    </w:p>
    <w:p w14:paraId="748AF18C" w14:textId="77777777" w:rsidR="00FD1742" w:rsidRDefault="00000000">
      <w:pPr>
        <w:overflowPunct/>
        <w:autoSpaceDE/>
        <w:autoSpaceDN/>
        <w:adjustRightInd/>
        <w:snapToGrid w:val="0"/>
        <w:spacing w:after="120" w:line="280" w:lineRule="atLeast"/>
        <w:jc w:val="both"/>
        <w:textAlignment w:val="auto"/>
        <w:rPr>
          <w:b/>
          <w:bCs/>
          <w:i/>
          <w:iCs/>
          <w:lang w:eastAsia="zh-CN"/>
        </w:rPr>
      </w:pPr>
      <w:r>
        <w:rPr>
          <w:b/>
          <w:bCs/>
          <w:i/>
          <w:iCs/>
          <w:lang w:eastAsia="zh-CN"/>
        </w:rPr>
        <w:t>The bistatic RCS of human with RCS model 1 is modelled as</w:t>
      </w:r>
    </w:p>
    <w:p w14:paraId="11617735" w14:textId="70DE18AD" w:rsidR="00FD1742" w:rsidRPr="00D0290A" w:rsidRDefault="00000000"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sidRPr="00D0290A">
        <w:rPr>
          <w:b/>
          <w:bCs/>
          <w:i/>
          <w:iCs/>
          <w:lang w:eastAsia="zh-CN"/>
        </w:rPr>
        <w:t>Component A: same as component A of mono-static RCS for human with RCS model 1</w:t>
      </w:r>
    </w:p>
    <w:p w14:paraId="6326DCBB" w14:textId="1365A8F3" w:rsidR="00FD1742" w:rsidRPr="00D0290A" w:rsidRDefault="00000000"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sidRPr="00D0290A">
        <w:rPr>
          <w:b/>
          <w:bCs/>
          <w:i/>
          <w:iCs/>
          <w:lang w:eastAsia="zh-CN"/>
        </w:rPr>
        <w:lastRenderedPageBreak/>
        <w:t>Component B1:  where  is the 3D bi-static angle between incident angle and scattered angle</w:t>
      </w:r>
    </w:p>
    <w:p w14:paraId="64EEDFC7" w14:textId="3E0F2EBF" w:rsidR="00FD1742" w:rsidRPr="00D0290A" w:rsidRDefault="00000000"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sidRPr="00D0290A">
        <w:rPr>
          <w:b/>
          <w:bCs/>
          <w:i/>
          <w:iCs/>
          <w:lang w:eastAsia="zh-CN"/>
        </w:rPr>
        <w:t>Component B2: same as component B2 of mono-static RCS for human with RCS model 1</w:t>
      </w:r>
    </w:p>
    <w:p w14:paraId="3B0BBA12" w14:textId="77777777" w:rsidR="00FD1742" w:rsidRDefault="00FD1742">
      <w:pPr>
        <w:overflowPunct/>
        <w:autoSpaceDE/>
        <w:autoSpaceDN/>
        <w:adjustRightInd/>
        <w:snapToGrid w:val="0"/>
        <w:spacing w:after="120" w:line="280" w:lineRule="atLeast"/>
        <w:jc w:val="both"/>
        <w:textAlignment w:val="auto"/>
        <w:rPr>
          <w:rFonts w:eastAsiaTheme="minorEastAsia"/>
          <w:lang w:eastAsia="zh-CN"/>
        </w:rPr>
      </w:pPr>
    </w:p>
    <w:p w14:paraId="4BEE2A24" w14:textId="77777777" w:rsidR="00FD1742" w:rsidRDefault="00000000">
      <w:pPr>
        <w:overflowPunct/>
        <w:autoSpaceDE/>
        <w:autoSpaceDN/>
        <w:adjustRightInd/>
        <w:snapToGrid w:val="0"/>
        <w:spacing w:after="120" w:line="280" w:lineRule="atLeast"/>
        <w:jc w:val="both"/>
        <w:textAlignment w:val="auto"/>
        <w:rPr>
          <w:rFonts w:ascii="Times" w:eastAsia="等线" w:hAnsi="Times" w:cs="Times"/>
          <w:b/>
          <w:bCs/>
          <w:i/>
          <w:lang w:eastAsia="zh-CN"/>
        </w:rPr>
      </w:pPr>
      <w:bookmarkStart w:id="2" w:name="OLE_LINK1"/>
      <w:bookmarkStart w:id="3" w:name="OLE_LINK2"/>
      <w:r>
        <w:rPr>
          <w:rFonts w:ascii="Times" w:eastAsiaTheme="minorEastAsia" w:hAnsi="Times" w:cs="Times"/>
          <w:b/>
          <w:bCs/>
          <w:i/>
          <w:iCs/>
          <w:lang w:eastAsia="zh-CN"/>
        </w:rPr>
        <w:t xml:space="preserve"> </w:t>
      </w:r>
    </w:p>
    <w:bookmarkEnd w:id="2"/>
    <w:bookmarkEnd w:id="3"/>
    <w:p w14:paraId="0AD38C9C" w14:textId="77777777" w:rsidR="00FD1742" w:rsidRDefault="00000000">
      <w:pPr>
        <w:pStyle w:val="1"/>
      </w:pPr>
      <w:r>
        <w:t>Target channel modelling</w:t>
      </w:r>
    </w:p>
    <w:p w14:paraId="70C5F4DE" w14:textId="77777777" w:rsidR="00FD1742" w:rsidRDefault="00000000">
      <w:pPr>
        <w:pStyle w:val="2"/>
        <w:rPr>
          <w:rFonts w:eastAsiaTheme="minorEastAsia"/>
          <w:lang w:eastAsia="zh-CN"/>
        </w:rPr>
      </w:pPr>
      <w:r>
        <w:t>LOS condition of Tx-target/target-Rx link</w:t>
      </w:r>
    </w:p>
    <w:p w14:paraId="754FCB53" w14:textId="77777777" w:rsidR="00FD1742" w:rsidRDefault="00000000">
      <w:pPr>
        <w:rPr>
          <w:rFonts w:eastAsia="等线"/>
          <w:bCs/>
          <w:sz w:val="21"/>
          <w:lang w:eastAsia="zh-CN"/>
        </w:rPr>
      </w:pPr>
      <w:r>
        <w:rPr>
          <w:rFonts w:eastAsia="等线"/>
          <w:bCs/>
          <w:sz w:val="21"/>
          <w:lang w:eastAsia="zh-CN"/>
        </w:rPr>
        <w:t>A</w:t>
      </w:r>
      <w:r>
        <w:rPr>
          <w:rFonts w:eastAsia="等线" w:hint="eastAsia"/>
          <w:bCs/>
          <w:sz w:val="21"/>
          <w:lang w:eastAsia="zh-CN"/>
        </w:rPr>
        <w:t xml:space="preserve">greement regarding LOS </w:t>
      </w:r>
      <w:r>
        <w:rPr>
          <w:rFonts w:eastAsia="等线"/>
          <w:bCs/>
          <w:sz w:val="21"/>
          <w:lang w:eastAsia="zh-CN"/>
        </w:rPr>
        <w:t>conditions</w:t>
      </w:r>
      <w:r>
        <w:rPr>
          <w:rFonts w:eastAsia="等线" w:hint="eastAsia"/>
          <w:bCs/>
          <w:sz w:val="21"/>
          <w:lang w:eastAsia="zh-CN"/>
        </w:rPr>
        <w:t xml:space="preserve"> with </w:t>
      </w:r>
      <w:r>
        <w:rPr>
          <w:rFonts w:eastAsia="等线"/>
          <w:bCs/>
          <w:sz w:val="21"/>
          <w:lang w:eastAsia="zh-CN"/>
        </w:rPr>
        <w:t>the existence</w:t>
      </w:r>
      <w:r>
        <w:rPr>
          <w:rFonts w:eastAsia="等线" w:hint="eastAsia"/>
          <w:bCs/>
          <w:sz w:val="21"/>
          <w:lang w:eastAsia="zh-CN"/>
        </w:rPr>
        <w:t xml:space="preserve"> of EO type-2 was made in the previous meeting, providing two options for further down selection.</w:t>
      </w:r>
    </w:p>
    <w:tbl>
      <w:tblPr>
        <w:tblStyle w:val="af6"/>
        <w:tblW w:w="0" w:type="auto"/>
        <w:tblLook w:val="04A0" w:firstRow="1" w:lastRow="0" w:firstColumn="1" w:lastColumn="0" w:noHBand="0" w:noVBand="1"/>
      </w:tblPr>
      <w:tblGrid>
        <w:gridCol w:w="9629"/>
      </w:tblGrid>
      <w:tr w:rsidR="00FD1742" w14:paraId="36B46CA6" w14:textId="77777777">
        <w:tc>
          <w:tcPr>
            <w:tcW w:w="9629" w:type="dxa"/>
          </w:tcPr>
          <w:p w14:paraId="113837E6" w14:textId="77777777" w:rsidR="00FD1742" w:rsidRDefault="00000000">
            <w:pPr>
              <w:keepNext/>
              <w:tabs>
                <w:tab w:val="left" w:pos="425"/>
                <w:tab w:val="left" w:pos="720"/>
              </w:tabs>
              <w:suppressAutoHyphens/>
              <w:overflowPunct/>
              <w:autoSpaceDE/>
              <w:autoSpaceDN/>
              <w:adjustRightInd/>
              <w:spacing w:after="0"/>
              <w:ind w:left="864" w:hanging="864"/>
              <w:textAlignment w:val="auto"/>
              <w:outlineLvl w:val="3"/>
              <w:rPr>
                <w:rFonts w:ascii="Arial" w:eastAsia="Batang" w:hAnsi="Arial"/>
                <w:bCs/>
                <w:i/>
                <w:szCs w:val="26"/>
                <w:highlight w:val="green"/>
                <w:lang w:val="en-GB" w:eastAsia="zh-CN"/>
              </w:rPr>
            </w:pPr>
            <w:r>
              <w:rPr>
                <w:rFonts w:ascii="Arial" w:eastAsia="Batang" w:hAnsi="Arial"/>
                <w:bCs/>
                <w:i/>
                <w:szCs w:val="26"/>
                <w:highlight w:val="green"/>
                <w:lang w:val="en-GB" w:eastAsia="zh-CN"/>
              </w:rPr>
              <w:t>Agreement</w:t>
            </w:r>
          </w:p>
          <w:p w14:paraId="34C53910" w14:textId="77777777" w:rsidR="00FD1742" w:rsidRDefault="00000000">
            <w:pPr>
              <w:suppressAutoHyphens/>
              <w:overflowPunct/>
              <w:autoSpaceDE/>
              <w:autoSpaceDN/>
              <w:adjustRightInd/>
              <w:spacing w:after="0"/>
              <w:textAlignment w:val="auto"/>
              <w:rPr>
                <w:rFonts w:ascii="Times" w:eastAsia="等线" w:hAnsi="Times"/>
                <w:lang w:val="en-GB" w:eastAsia="zh-CN"/>
              </w:rPr>
            </w:pPr>
            <w:r>
              <w:rPr>
                <w:rFonts w:ascii="Times" w:eastAsia="等线" w:hAnsi="Times"/>
                <w:lang w:val="en-GB" w:eastAsia="zh-CN"/>
              </w:rPr>
              <w:t>When the EO type-2 is modelled in the target channel</w:t>
            </w:r>
            <w:r>
              <w:rPr>
                <w:rFonts w:ascii="Times" w:eastAsia="等线" w:hAnsi="Times"/>
                <w:lang w:eastAsia="zh-CN"/>
              </w:rPr>
              <w:t xml:space="preserve">, </w:t>
            </w:r>
            <w:r>
              <w:rPr>
                <w:rFonts w:ascii="Times" w:eastAsia="等线" w:hAnsi="Times" w:hint="eastAsia"/>
                <w:lang w:eastAsia="zh-CN"/>
              </w:rPr>
              <w:t xml:space="preserve">down select between </w:t>
            </w:r>
            <w:r>
              <w:rPr>
                <w:rFonts w:ascii="Times" w:eastAsia="等线" w:hAnsi="Times"/>
                <w:lang w:eastAsia="zh-CN"/>
              </w:rPr>
              <w:t>the</w:t>
            </w:r>
            <w:r>
              <w:rPr>
                <w:rFonts w:ascii="Times" w:eastAsia="等线" w:hAnsi="Times" w:hint="eastAsia"/>
                <w:lang w:eastAsia="zh-CN"/>
              </w:rPr>
              <w:t xml:space="preserve"> following options to determine </w:t>
            </w:r>
            <w:r>
              <w:rPr>
                <w:rFonts w:ascii="Times" w:eastAsia="等线" w:hAnsi="Times"/>
                <w:lang w:eastAsia="zh-CN"/>
              </w:rPr>
              <w:t xml:space="preserve">the LOS condition of the </w:t>
            </w:r>
            <w:r>
              <w:rPr>
                <w:rFonts w:ascii="Times" w:eastAsia="等线" w:hAnsi="Times"/>
                <w:lang w:val="en-GB" w:eastAsia="zh-CN"/>
              </w:rPr>
              <w:t xml:space="preserve">Tx-target link and target-Rx link </w:t>
            </w:r>
          </w:p>
          <w:p w14:paraId="0D2AF1BC" w14:textId="77777777" w:rsidR="00FD1742" w:rsidRDefault="00000000">
            <w:pPr>
              <w:numPr>
                <w:ilvl w:val="0"/>
                <w:numId w:val="16"/>
              </w:numPr>
              <w:suppressAutoHyphens/>
              <w:overflowPunct/>
              <w:autoSpaceDE/>
              <w:autoSpaceDN/>
              <w:adjustRightInd/>
              <w:spacing w:after="0"/>
              <w:textAlignment w:val="auto"/>
              <w:rPr>
                <w:rFonts w:ascii="Times" w:eastAsia="等线" w:hAnsi="Times"/>
                <w:lang w:val="en-GB" w:eastAsia="zh-CN"/>
              </w:rPr>
            </w:pPr>
            <w:r>
              <w:rPr>
                <w:rFonts w:ascii="Times" w:eastAsia="等线" w:hAnsi="Times"/>
                <w:lang w:val="en-GB" w:eastAsia="zh-CN"/>
              </w:rPr>
              <w:t xml:space="preserve">Option </w:t>
            </w:r>
            <w:r>
              <w:rPr>
                <w:rFonts w:ascii="Times" w:eastAsia="等线" w:hAnsi="Times" w:hint="eastAsia"/>
                <w:lang w:val="en-GB" w:eastAsia="zh-CN"/>
              </w:rPr>
              <w:t>A</w:t>
            </w:r>
            <w:r>
              <w:rPr>
                <w:rFonts w:ascii="Times" w:eastAsia="等线" w:hAnsi="Times"/>
                <w:lang w:val="en-GB" w:eastAsia="zh-CN"/>
              </w:rPr>
              <w:t xml:space="preserve">: If type-2 EO </w:t>
            </w:r>
            <w:r>
              <w:rPr>
                <w:rFonts w:ascii="Times" w:eastAsia="等线" w:hAnsi="Times" w:hint="eastAsia"/>
                <w:lang w:val="en-GB" w:eastAsia="zh-CN"/>
              </w:rPr>
              <w:t>is in</w:t>
            </w:r>
            <w:r>
              <w:rPr>
                <w:rFonts w:ascii="Times" w:eastAsia="等线" w:hAnsi="Times"/>
                <w:lang w:val="en-GB" w:eastAsia="zh-CN"/>
              </w:rPr>
              <w:t xml:space="preserve"> the LOS ray of one link, the link is determined as NLOS condition, and otherwise use the LOS probability equation to determine the LOS/NLOS condition</w:t>
            </w:r>
          </w:p>
          <w:p w14:paraId="43886162" w14:textId="77777777" w:rsidR="00FD1742" w:rsidRDefault="00000000">
            <w:pPr>
              <w:numPr>
                <w:ilvl w:val="1"/>
                <w:numId w:val="16"/>
              </w:numPr>
              <w:suppressAutoHyphens/>
              <w:overflowPunct/>
              <w:autoSpaceDE/>
              <w:autoSpaceDN/>
              <w:adjustRightInd/>
              <w:spacing w:after="0"/>
              <w:textAlignment w:val="auto"/>
              <w:rPr>
                <w:rFonts w:ascii="Times" w:eastAsia="等线" w:hAnsi="Times"/>
                <w:lang w:val="en-GB" w:eastAsia="zh-CN"/>
              </w:rPr>
            </w:pPr>
            <w:r>
              <w:rPr>
                <w:rFonts w:ascii="Times" w:eastAsia="等线" w:hAnsi="Times"/>
                <w:lang w:val="en-GB" w:eastAsia="zh-CN"/>
              </w:rPr>
              <w:t>FFS changes to the LOS probability defined in existing TRs</w:t>
            </w:r>
          </w:p>
          <w:p w14:paraId="620CCD42" w14:textId="77777777" w:rsidR="00FD1742" w:rsidRDefault="00000000">
            <w:pPr>
              <w:numPr>
                <w:ilvl w:val="1"/>
                <w:numId w:val="16"/>
              </w:numPr>
              <w:suppressAutoHyphens/>
              <w:overflowPunct/>
              <w:autoSpaceDE/>
              <w:autoSpaceDN/>
              <w:adjustRightInd/>
              <w:spacing w:after="0"/>
              <w:textAlignment w:val="auto"/>
              <w:rPr>
                <w:rFonts w:ascii="Times" w:eastAsia="等线" w:hAnsi="Times"/>
                <w:lang w:val="en-GB" w:eastAsia="zh-CN"/>
              </w:rPr>
            </w:pPr>
            <w:r>
              <w:rPr>
                <w:rFonts w:ascii="Times" w:eastAsia="等线" w:hAnsi="Times"/>
                <w:lang w:val="en-GB" w:eastAsia="zh-CN"/>
              </w:rPr>
              <w:t>FFS details on blockage by EO type-2</w:t>
            </w:r>
          </w:p>
          <w:p w14:paraId="202B42F5" w14:textId="77777777" w:rsidR="00FD1742" w:rsidRDefault="00000000">
            <w:pPr>
              <w:rPr>
                <w:rFonts w:eastAsia="等线"/>
                <w:bCs/>
                <w:sz w:val="21"/>
                <w:lang w:eastAsia="zh-CN"/>
              </w:rPr>
            </w:pPr>
            <w:r>
              <w:rPr>
                <w:rFonts w:ascii="Times" w:eastAsia="等线" w:hAnsi="Times"/>
                <w:lang w:val="en-GB" w:eastAsia="zh-CN"/>
              </w:rPr>
              <w:t xml:space="preserve">Option </w:t>
            </w:r>
            <w:r>
              <w:rPr>
                <w:rFonts w:ascii="Times" w:eastAsia="等线" w:hAnsi="Times" w:hint="eastAsia"/>
                <w:lang w:val="en-GB" w:eastAsia="zh-CN"/>
              </w:rPr>
              <w:t>B</w:t>
            </w:r>
            <w:r>
              <w:rPr>
                <w:rFonts w:ascii="Times" w:eastAsia="等线" w:hAnsi="Times"/>
                <w:lang w:val="en-GB" w:eastAsia="zh-CN"/>
              </w:rPr>
              <w:t xml:space="preserve">: </w:t>
            </w:r>
            <w:r>
              <w:rPr>
                <w:rFonts w:ascii="Times" w:eastAsia="等线" w:hAnsi="Times" w:hint="eastAsia"/>
                <w:lang w:val="en-GB" w:eastAsia="zh-CN"/>
              </w:rPr>
              <w:t>U</w:t>
            </w:r>
            <w:r>
              <w:rPr>
                <w:rFonts w:ascii="Times" w:eastAsia="等线" w:hAnsi="Times"/>
                <w:lang w:val="en-GB" w:eastAsia="zh-CN"/>
              </w:rPr>
              <w:t>se the LOS probability equation to determine the LOS/NLOS condition of one link</w:t>
            </w:r>
            <w:r>
              <w:rPr>
                <w:rFonts w:ascii="Times" w:eastAsia="等线" w:hAnsi="Times" w:hint="eastAsia"/>
                <w:lang w:val="en-GB" w:eastAsia="zh-CN"/>
              </w:rPr>
              <w:t>, and then the impacts of</w:t>
            </w:r>
            <w:r>
              <w:rPr>
                <w:rFonts w:ascii="Times" w:eastAsia="等线" w:hAnsi="Times"/>
                <w:lang w:val="en-GB" w:eastAsia="zh-CN"/>
              </w:rPr>
              <w:t xml:space="preserve"> type-2 EO </w:t>
            </w:r>
            <w:r>
              <w:rPr>
                <w:rFonts w:ascii="Times" w:eastAsia="等线" w:hAnsi="Times" w:hint="eastAsia"/>
                <w:lang w:val="en-GB" w:eastAsia="zh-CN"/>
              </w:rPr>
              <w:t>is modeled by a blockage model</w:t>
            </w:r>
          </w:p>
        </w:tc>
      </w:tr>
    </w:tbl>
    <w:p w14:paraId="42B8E642" w14:textId="77777777" w:rsidR="00FD1742" w:rsidRDefault="00FD1742">
      <w:pPr>
        <w:rPr>
          <w:rFonts w:eastAsia="等线"/>
          <w:bCs/>
          <w:sz w:val="21"/>
          <w:lang w:eastAsia="zh-CN"/>
        </w:rPr>
      </w:pPr>
    </w:p>
    <w:p w14:paraId="4A665688" w14:textId="77777777" w:rsidR="00FD1742" w:rsidRDefault="00000000">
      <w:pPr>
        <w:jc w:val="both"/>
        <w:rPr>
          <w:rFonts w:eastAsia="等线"/>
          <w:bCs/>
          <w:lang w:eastAsia="zh-CN"/>
        </w:rPr>
      </w:pPr>
      <w:r>
        <w:rPr>
          <w:rFonts w:eastAsia="等线" w:hint="eastAsia"/>
          <w:bCs/>
          <w:lang w:eastAsia="zh-CN"/>
        </w:rPr>
        <w:t xml:space="preserve">In the last two </w:t>
      </w:r>
      <w:r>
        <w:rPr>
          <w:rFonts w:eastAsia="等线"/>
          <w:bCs/>
          <w:lang w:eastAsia="zh-CN"/>
        </w:rPr>
        <w:t>meeting</w:t>
      </w:r>
      <w:r>
        <w:rPr>
          <w:rFonts w:eastAsia="等线" w:hint="eastAsia"/>
          <w:bCs/>
          <w:lang w:eastAsia="zh-CN"/>
        </w:rPr>
        <w:t>s</w:t>
      </w:r>
      <w:r>
        <w:rPr>
          <w:rFonts w:eastAsia="等线"/>
          <w:bCs/>
          <w:lang w:eastAsia="zh-CN"/>
        </w:rPr>
        <w:t>,</w:t>
      </w:r>
      <w:r>
        <w:rPr>
          <w:rFonts w:eastAsia="等线" w:hint="eastAsia"/>
          <w:bCs/>
          <w:lang w:eastAsia="zh-CN"/>
        </w:rPr>
        <w:t xml:space="preserve"> following several rounds of discussion, consensus remains elusive. </w:t>
      </w:r>
      <w:r>
        <w:rPr>
          <w:rFonts w:eastAsia="等线"/>
          <w:bCs/>
          <w:lang w:eastAsia="zh-CN"/>
        </w:rPr>
        <w:t>To facilitate the dust-up on this issue</w:t>
      </w:r>
      <w:r>
        <w:rPr>
          <w:rFonts w:eastAsia="等线" w:hint="eastAsia"/>
          <w:bCs/>
          <w:lang w:eastAsia="zh-CN"/>
        </w:rPr>
        <w:t xml:space="preserve">, </w:t>
      </w:r>
      <w:r>
        <w:rPr>
          <w:rFonts w:eastAsia="等线"/>
          <w:bCs/>
          <w:lang w:eastAsia="zh-CN"/>
        </w:rPr>
        <w:t xml:space="preserve">we reiterate our preference for </w:t>
      </w:r>
      <w:r>
        <w:rPr>
          <w:rFonts w:eastAsia="等线" w:hint="eastAsia"/>
          <w:bCs/>
          <w:lang w:eastAsia="zh-CN"/>
        </w:rPr>
        <w:t>O</w:t>
      </w:r>
      <w:r>
        <w:rPr>
          <w:rFonts w:eastAsia="等线"/>
          <w:bCs/>
          <w:lang w:eastAsia="zh-CN"/>
        </w:rPr>
        <w:t xml:space="preserve">ption </w:t>
      </w:r>
      <w:r>
        <w:rPr>
          <w:rFonts w:eastAsia="等线" w:hint="eastAsia"/>
          <w:bCs/>
          <w:lang w:eastAsia="zh-CN"/>
        </w:rPr>
        <w:t xml:space="preserve">A. </w:t>
      </w:r>
      <w:r>
        <w:rPr>
          <w:rFonts w:eastAsiaTheme="minorEastAsia" w:hint="eastAsia"/>
          <w:lang w:eastAsia="zh-CN"/>
        </w:rPr>
        <w:t>Since</w:t>
      </w:r>
      <w:r>
        <w:rPr>
          <w:rFonts w:eastAsiaTheme="minorEastAsia"/>
          <w:lang w:eastAsia="zh-CN"/>
        </w:rPr>
        <w:t xml:space="preserve"> EO type2 represents the wall which is a stationary object in the environment, it is proper to model the </w:t>
      </w:r>
      <w:r>
        <w:rPr>
          <w:rFonts w:eastAsiaTheme="minorEastAsia" w:hint="eastAsia"/>
          <w:lang w:eastAsia="zh-CN"/>
        </w:rPr>
        <w:t>link</w:t>
      </w:r>
      <w:r>
        <w:rPr>
          <w:rFonts w:eastAsiaTheme="minorEastAsia"/>
          <w:lang w:eastAsia="zh-CN"/>
        </w:rPr>
        <w:t xml:space="preserve"> as a NLOS condition when the EO type2 blocks the direct path between the Tx and the Rx.</w:t>
      </w:r>
    </w:p>
    <w:p w14:paraId="5312701A" w14:textId="77777777" w:rsidR="00FD1742" w:rsidRDefault="00000000">
      <w:pPr>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 xml:space="preserve">roposal 5: </w:t>
      </w:r>
      <w:r>
        <w:rPr>
          <w:rFonts w:eastAsiaTheme="minorEastAsia"/>
          <w:b/>
          <w:bCs/>
          <w:i/>
          <w:iCs/>
          <w:lang w:eastAsia="zh-CN"/>
        </w:rPr>
        <w:t>When the EO type-2 is modeled in the target channel,</w:t>
      </w:r>
      <w:r>
        <w:rPr>
          <w:rFonts w:eastAsiaTheme="minorEastAsia" w:hint="eastAsia"/>
          <w:b/>
          <w:bCs/>
          <w:i/>
          <w:iCs/>
          <w:lang w:eastAsia="zh-CN"/>
        </w:rPr>
        <w:t xml:space="preserve"> to determine </w:t>
      </w:r>
      <w:r>
        <w:rPr>
          <w:rFonts w:eastAsiaTheme="minorEastAsia"/>
          <w:b/>
          <w:bCs/>
          <w:i/>
          <w:iCs/>
          <w:lang w:eastAsia="zh-CN"/>
        </w:rPr>
        <w:t xml:space="preserve">the LOS condition of the Tx-target link and target-Rx link </w:t>
      </w:r>
    </w:p>
    <w:p w14:paraId="05638757" w14:textId="77777777" w:rsidR="00FD1742" w:rsidRDefault="00000000">
      <w:pPr>
        <w:pStyle w:val="aff"/>
        <w:numPr>
          <w:ilvl w:val="0"/>
          <w:numId w:val="16"/>
        </w:numPr>
        <w:suppressAutoHyphens/>
        <w:overflowPunct/>
        <w:autoSpaceDE/>
        <w:autoSpaceDN/>
        <w:adjustRightInd/>
        <w:spacing w:after="0"/>
        <w:ind w:firstLineChars="0"/>
        <w:textAlignment w:val="auto"/>
        <w:rPr>
          <w:rFonts w:eastAsiaTheme="minorEastAsia"/>
          <w:b/>
          <w:bCs/>
          <w:i/>
          <w:iCs/>
          <w:lang w:eastAsia="zh-CN"/>
        </w:rPr>
      </w:pPr>
      <w:r>
        <w:rPr>
          <w:rFonts w:eastAsiaTheme="minorEastAsia"/>
          <w:b/>
          <w:bCs/>
          <w:i/>
          <w:iCs/>
          <w:lang w:eastAsia="zh-CN"/>
        </w:rPr>
        <w:t xml:space="preserve">If type-2 EO </w:t>
      </w:r>
      <w:r>
        <w:rPr>
          <w:rFonts w:eastAsiaTheme="minorEastAsia" w:hint="eastAsia"/>
          <w:b/>
          <w:bCs/>
          <w:i/>
          <w:iCs/>
          <w:lang w:eastAsia="zh-CN"/>
        </w:rPr>
        <w:t>is in</w:t>
      </w:r>
      <w:r>
        <w:rPr>
          <w:rFonts w:eastAsiaTheme="minorEastAsia"/>
          <w:b/>
          <w:bCs/>
          <w:i/>
          <w:iCs/>
          <w:lang w:eastAsia="zh-CN"/>
        </w:rPr>
        <w:t xml:space="preserve"> the LOS ray of one link, the link is determined as NLOS condition,</w:t>
      </w:r>
      <w:r>
        <w:rPr>
          <w:rFonts w:eastAsiaTheme="minorEastAsia" w:hint="eastAsia"/>
          <w:b/>
          <w:bCs/>
          <w:i/>
          <w:iCs/>
          <w:lang w:eastAsia="zh-CN"/>
        </w:rPr>
        <w:t xml:space="preserve"> </w:t>
      </w:r>
      <w:r>
        <w:rPr>
          <w:rFonts w:eastAsiaTheme="minorEastAsia"/>
          <w:b/>
          <w:bCs/>
          <w:i/>
          <w:iCs/>
          <w:lang w:eastAsia="zh-CN"/>
        </w:rPr>
        <w:t>otherwise use the LOS probability equation to determine the LOS/NLOS condition</w:t>
      </w:r>
      <w:r>
        <w:rPr>
          <w:rFonts w:eastAsiaTheme="minorEastAsia" w:hint="eastAsia"/>
          <w:b/>
          <w:bCs/>
          <w:i/>
          <w:iCs/>
          <w:lang w:eastAsia="zh-CN"/>
        </w:rPr>
        <w:t>.</w:t>
      </w:r>
    </w:p>
    <w:p w14:paraId="564BCBAD" w14:textId="77777777" w:rsidR="00FD1742" w:rsidRDefault="00000000">
      <w:pPr>
        <w:pStyle w:val="2"/>
        <w:rPr>
          <w:rFonts w:eastAsiaTheme="minorEastAsia"/>
          <w:lang w:eastAsia="zh-CN"/>
        </w:rPr>
      </w:pPr>
      <w:r>
        <w:rPr>
          <w:rFonts w:eastAsiaTheme="minorEastAsia"/>
          <w:lang w:eastAsia="zh-CN"/>
        </w:rPr>
        <w:t>P</w:t>
      </w:r>
      <w:r>
        <w:rPr>
          <w:rFonts w:eastAsiaTheme="minorEastAsia" w:hint="eastAsia"/>
          <w:lang w:eastAsia="zh-CN"/>
        </w:rPr>
        <w:t>ower normalization between target channel and background channel</w:t>
      </w:r>
    </w:p>
    <w:p w14:paraId="34D19918" w14:textId="77777777" w:rsidR="00FD1742" w:rsidRDefault="00000000">
      <w:pPr>
        <w:spacing w:after="0"/>
        <w:jc w:val="both"/>
        <w:rPr>
          <w:rFonts w:eastAsiaTheme="minorEastAsia" w:cs="Arial"/>
          <w:sz w:val="22"/>
          <w:szCs w:val="22"/>
          <w:lang w:eastAsia="zh-CN"/>
        </w:rPr>
      </w:pPr>
      <w:r>
        <w:rPr>
          <w:rFonts w:eastAsia="Calibri" w:cs="Arial"/>
          <w:sz w:val="22"/>
          <w:szCs w:val="22"/>
        </w:rPr>
        <w:t xml:space="preserve">The following agreement has been related to the topic of </w:t>
      </w:r>
      <w:r>
        <w:rPr>
          <w:rFonts w:eastAsiaTheme="minorEastAsia" w:cs="Arial"/>
          <w:sz w:val="22"/>
          <w:szCs w:val="22"/>
          <w:lang w:eastAsia="zh-CN"/>
        </w:rPr>
        <w:t>the combination</w:t>
      </w:r>
      <w:r>
        <w:rPr>
          <w:rFonts w:eastAsiaTheme="minorEastAsia" w:cs="Arial" w:hint="eastAsia"/>
          <w:sz w:val="22"/>
          <w:szCs w:val="22"/>
          <w:lang w:eastAsia="zh-CN"/>
        </w:rPr>
        <w:t xml:space="preserve"> of</w:t>
      </w:r>
      <w:r>
        <w:rPr>
          <w:rFonts w:eastAsia="Calibri" w:cs="Arial"/>
          <w:sz w:val="22"/>
          <w:szCs w:val="22"/>
        </w:rPr>
        <w:t xml:space="preserve"> target channel </w:t>
      </w:r>
      <w:r>
        <w:rPr>
          <w:rFonts w:eastAsiaTheme="minorEastAsia" w:cs="Arial" w:hint="eastAsia"/>
          <w:sz w:val="22"/>
          <w:szCs w:val="22"/>
          <w:lang w:eastAsia="zh-CN"/>
        </w:rPr>
        <w:t>and background channel as follows</w:t>
      </w:r>
      <w:r>
        <w:rPr>
          <w:rFonts w:eastAsia="Calibri" w:cs="Arial"/>
          <w:sz w:val="22"/>
          <w:szCs w:val="22"/>
        </w:rPr>
        <w:t>:</w:t>
      </w:r>
    </w:p>
    <w:tbl>
      <w:tblPr>
        <w:tblStyle w:val="af6"/>
        <w:tblW w:w="0" w:type="auto"/>
        <w:tblLook w:val="04A0" w:firstRow="1" w:lastRow="0" w:firstColumn="1" w:lastColumn="0" w:noHBand="0" w:noVBand="1"/>
      </w:tblPr>
      <w:tblGrid>
        <w:gridCol w:w="9629"/>
      </w:tblGrid>
      <w:tr w:rsidR="00FD1742" w14:paraId="41EC3C9D" w14:textId="77777777">
        <w:tc>
          <w:tcPr>
            <w:tcW w:w="9629" w:type="dxa"/>
          </w:tcPr>
          <w:p w14:paraId="67EB011D" w14:textId="77777777" w:rsidR="00FD1742" w:rsidRDefault="00000000">
            <w:pPr>
              <w:keepNext/>
              <w:tabs>
                <w:tab w:val="left" w:pos="425"/>
                <w:tab w:val="left" w:pos="720"/>
              </w:tabs>
              <w:suppressAutoHyphens/>
              <w:overflowPunct/>
              <w:autoSpaceDE/>
              <w:autoSpaceDN/>
              <w:adjustRightInd/>
              <w:spacing w:after="0"/>
              <w:ind w:left="864" w:hanging="864"/>
              <w:textAlignment w:val="auto"/>
              <w:outlineLvl w:val="3"/>
              <w:rPr>
                <w:rFonts w:ascii="Arial" w:eastAsia="Batang" w:hAnsi="Arial"/>
                <w:bCs/>
                <w:i/>
                <w:szCs w:val="26"/>
                <w:highlight w:val="green"/>
                <w:lang w:val="en-GB" w:eastAsia="zh-CN"/>
              </w:rPr>
            </w:pPr>
            <w:r>
              <w:rPr>
                <w:rFonts w:ascii="Arial" w:eastAsia="Batang" w:hAnsi="Arial"/>
                <w:bCs/>
                <w:i/>
                <w:szCs w:val="26"/>
                <w:highlight w:val="green"/>
                <w:lang w:val="en-GB" w:eastAsia="zh-CN"/>
              </w:rPr>
              <w:lastRenderedPageBreak/>
              <w:t>Agreement</w:t>
            </w:r>
          </w:p>
          <w:p w14:paraId="3D9695BE" w14:textId="77777777" w:rsidR="00FD1742" w:rsidRDefault="00000000">
            <w:pPr>
              <w:numPr>
                <w:ilvl w:val="0"/>
                <w:numId w:val="17"/>
              </w:numPr>
              <w:suppressAutoHyphens/>
              <w:overflowPunct/>
              <w:autoSpaceDE/>
              <w:autoSpaceDN/>
              <w:adjustRightInd/>
              <w:spacing w:before="120" w:after="0" w:line="280" w:lineRule="atLeast"/>
              <w:jc w:val="both"/>
              <w:textAlignment w:val="auto"/>
              <w:rPr>
                <w:lang w:val="en-GB"/>
              </w:rPr>
            </w:pPr>
            <w:r>
              <w:rPr>
                <w:lang w:val="en-GB"/>
              </w:rPr>
              <w:t xml:space="preserve">The </w:t>
            </w:r>
            <w:r>
              <w:rPr>
                <w:rFonts w:ascii="Times" w:eastAsia="等线" w:hAnsi="Times"/>
                <w:lang w:val="en-GB" w:eastAsia="zh-CN"/>
              </w:rPr>
              <w:t>following</w:t>
            </w:r>
            <w:r>
              <w:rPr>
                <w:lang w:val="en-GB"/>
              </w:rPr>
              <w:t xml:space="preserve"> </w:t>
            </w:r>
            <w:r>
              <w:rPr>
                <w:lang w:val="en-GB" w:eastAsia="zh-CN"/>
              </w:rPr>
              <w:t>options</w:t>
            </w:r>
            <w:r>
              <w:rPr>
                <w:lang w:val="en-GB"/>
              </w:rPr>
              <w:t xml:space="preserve"> </w:t>
            </w:r>
            <w:r>
              <w:rPr>
                <w:rFonts w:hint="eastAsia"/>
                <w:lang w:val="en-GB" w:eastAsia="zh-CN"/>
              </w:rPr>
              <w:t>are supported to</w:t>
            </w:r>
            <w:r>
              <w:rPr>
                <w:lang w:val="en-GB"/>
              </w:rPr>
              <w:t xml:space="preserve"> generate the combined ISAC channel </w:t>
            </w:r>
          </w:p>
          <w:p w14:paraId="54FB7C8E" w14:textId="77777777" w:rsidR="00FD1742" w:rsidRDefault="00000000">
            <w:pPr>
              <w:numPr>
                <w:ilvl w:val="1"/>
                <w:numId w:val="17"/>
              </w:numPr>
              <w:suppressAutoHyphens/>
              <w:overflowPunct/>
              <w:autoSpaceDE/>
              <w:autoSpaceDN/>
              <w:adjustRightInd/>
              <w:spacing w:before="120" w:after="0" w:line="280" w:lineRule="atLeast"/>
              <w:jc w:val="both"/>
              <w:textAlignment w:val="auto"/>
              <w:rPr>
                <w:rFonts w:ascii="Times" w:eastAsia="等线" w:hAnsi="Times"/>
                <w:lang w:val="en-GB" w:eastAsia="zh-CN"/>
              </w:rPr>
            </w:pPr>
            <w:r>
              <w:rPr>
                <w:rFonts w:ascii="Times" w:eastAsia="等线" w:hAnsi="Times"/>
                <w:lang w:val="en-GB" w:eastAsia="zh-CN"/>
              </w:rPr>
              <w:t xml:space="preserve">Option 1: The ISAC channel of a pair of sensing Tx/Rx is obtained by summing the target channel(s) and background channel, i.e., power normalization is not performed. </w:t>
            </w:r>
          </w:p>
          <w:p w14:paraId="4EE627F4" w14:textId="77777777" w:rsidR="00FD1742" w:rsidRDefault="00000000">
            <w:pPr>
              <w:numPr>
                <w:ilvl w:val="1"/>
                <w:numId w:val="17"/>
              </w:numPr>
              <w:suppressAutoHyphens/>
              <w:overflowPunct/>
              <w:autoSpaceDE/>
              <w:autoSpaceDN/>
              <w:adjustRightInd/>
              <w:spacing w:before="120" w:after="0" w:line="280" w:lineRule="atLeast"/>
              <w:jc w:val="both"/>
              <w:textAlignment w:val="auto"/>
              <w:rPr>
                <w:rFonts w:ascii="Times" w:eastAsia="等线" w:hAnsi="Times"/>
                <w:lang w:val="en-GB" w:eastAsia="zh-CN"/>
              </w:rPr>
            </w:pPr>
            <w:r>
              <w:rPr>
                <w:rFonts w:ascii="Times" w:eastAsia="等线" w:hAnsi="Times"/>
                <w:lang w:val="en-GB" w:eastAsia="zh-CN"/>
              </w:rPr>
              <w:t xml:space="preserve">Option 2: </w:t>
            </w:r>
            <w:r>
              <w:rPr>
                <w:rFonts w:ascii="Times" w:eastAsia="等线" w:hAnsi="Times" w:hint="eastAsia"/>
                <w:lang w:val="en-GB" w:eastAsia="zh-CN"/>
              </w:rPr>
              <w:t>As an additional model</w:t>
            </w:r>
            <w:r>
              <w:rPr>
                <w:rFonts w:ascii="Times" w:eastAsia="等线" w:hAnsi="Times"/>
                <w:lang w:val="en-GB" w:eastAsia="zh-CN"/>
              </w:rPr>
              <w:t>ling component, power normalization is performed when summing the target channel(s) and background channel</w:t>
            </w:r>
            <w:r>
              <w:rPr>
                <w:rFonts w:ascii="Times" w:eastAsia="等线" w:hAnsi="Times" w:hint="eastAsia"/>
                <w:lang w:val="en-GB" w:eastAsia="zh-CN"/>
              </w:rPr>
              <w:t>, to keep the same/similar channel power as the background channel without target</w:t>
            </w:r>
            <w:r>
              <w:rPr>
                <w:rFonts w:ascii="Times" w:eastAsia="等线" w:hAnsi="Times"/>
                <w:lang w:val="en-GB" w:eastAsia="zh-CN"/>
              </w:rPr>
              <w:t>. Down select between</w:t>
            </w:r>
          </w:p>
          <w:p w14:paraId="6E97A9B5" w14:textId="77777777" w:rsidR="00FD1742" w:rsidRDefault="00000000">
            <w:pPr>
              <w:numPr>
                <w:ilvl w:val="2"/>
                <w:numId w:val="18"/>
              </w:numPr>
              <w:suppressAutoHyphens/>
              <w:overflowPunct/>
              <w:autoSpaceDE/>
              <w:autoSpaceDN/>
              <w:adjustRightInd/>
              <w:spacing w:before="120" w:after="0" w:line="280" w:lineRule="atLeast"/>
              <w:jc w:val="both"/>
              <w:textAlignment w:val="auto"/>
              <w:rPr>
                <w:rFonts w:ascii="Times" w:eastAsia="等线" w:hAnsi="Times"/>
                <w:lang w:val="en-GB" w:eastAsia="zh-CN"/>
              </w:rPr>
            </w:pPr>
            <w:r>
              <w:rPr>
                <w:rFonts w:ascii="Times" w:eastAsia="等线" w:hAnsi="Times"/>
                <w:lang w:val="en-GB" w:eastAsia="zh-CN"/>
              </w:rPr>
              <w:t>Alt 1: Power normalization on both target channel and background channel</w:t>
            </w:r>
            <w:r>
              <w:rPr>
                <w:rFonts w:ascii="Times" w:eastAsia="等线" w:hAnsi="Times" w:hint="eastAsia"/>
                <w:lang w:val="en-GB" w:eastAsia="zh-CN"/>
              </w:rPr>
              <w:t xml:space="preserve"> </w:t>
            </w:r>
          </w:p>
          <w:p w14:paraId="4B567E70" w14:textId="77777777" w:rsidR="00FD1742" w:rsidRDefault="00000000">
            <w:pPr>
              <w:numPr>
                <w:ilvl w:val="2"/>
                <w:numId w:val="18"/>
              </w:numPr>
              <w:suppressAutoHyphens/>
              <w:overflowPunct/>
              <w:autoSpaceDE/>
              <w:autoSpaceDN/>
              <w:adjustRightInd/>
              <w:spacing w:before="120" w:after="0" w:line="280" w:lineRule="atLeast"/>
              <w:jc w:val="both"/>
              <w:textAlignment w:val="auto"/>
              <w:rPr>
                <w:rFonts w:ascii="Times" w:eastAsia="等线" w:hAnsi="Times"/>
                <w:lang w:val="en-GB" w:eastAsia="zh-CN"/>
              </w:rPr>
            </w:pPr>
            <w:r>
              <w:rPr>
                <w:rFonts w:ascii="Times" w:eastAsia="等线" w:hAnsi="Times"/>
                <w:lang w:val="en-GB" w:eastAsia="zh-CN"/>
              </w:rPr>
              <w:t>Alt 2: Power normalization on background channel only</w:t>
            </w:r>
          </w:p>
          <w:p w14:paraId="503D67ED" w14:textId="77777777" w:rsidR="00FD1742" w:rsidRDefault="00000000">
            <w:pPr>
              <w:numPr>
                <w:ilvl w:val="2"/>
                <w:numId w:val="18"/>
              </w:numPr>
              <w:suppressAutoHyphens/>
              <w:overflowPunct/>
              <w:autoSpaceDE/>
              <w:autoSpaceDN/>
              <w:adjustRightInd/>
              <w:spacing w:before="120" w:after="0" w:line="280" w:lineRule="atLeast"/>
              <w:jc w:val="both"/>
              <w:textAlignment w:val="auto"/>
              <w:rPr>
                <w:rFonts w:ascii="Times" w:eastAsia="等线" w:hAnsi="Times"/>
                <w:lang w:val="en-GB" w:eastAsia="zh-CN"/>
              </w:rPr>
            </w:pPr>
            <w:r>
              <w:rPr>
                <w:rFonts w:ascii="Times" w:eastAsia="等线" w:hAnsi="Times" w:hint="eastAsia"/>
                <w:lang w:val="en-GB" w:eastAsia="zh-CN"/>
              </w:rPr>
              <w:t>Alt 3: the target channel of a target will replace one cluster in the background channel</w:t>
            </w:r>
          </w:p>
          <w:p w14:paraId="5EC8D5BF" w14:textId="77777777" w:rsidR="00FD1742" w:rsidRDefault="00000000">
            <w:pPr>
              <w:numPr>
                <w:ilvl w:val="0"/>
                <w:numId w:val="17"/>
              </w:numPr>
              <w:suppressAutoHyphens/>
              <w:overflowPunct/>
              <w:autoSpaceDE/>
              <w:autoSpaceDN/>
              <w:adjustRightInd/>
              <w:spacing w:before="120" w:after="0" w:line="280" w:lineRule="atLeast"/>
              <w:jc w:val="both"/>
              <w:textAlignment w:val="auto"/>
              <w:rPr>
                <w:rFonts w:ascii="Times" w:eastAsia="等线" w:hAnsi="Times"/>
                <w:lang w:val="en-GB" w:eastAsia="zh-CN"/>
              </w:rPr>
            </w:pPr>
            <w:r>
              <w:rPr>
                <w:rFonts w:ascii="Times" w:eastAsia="等线" w:hAnsi="Times"/>
                <w:lang w:val="en-GB" w:eastAsia="zh-CN"/>
              </w:rPr>
              <w:t>FFS Blockage is modelled for the background channel due to sensing target and/or EO type-2</w:t>
            </w:r>
          </w:p>
          <w:p w14:paraId="59BCFABE" w14:textId="77777777" w:rsidR="00FD1742" w:rsidRDefault="00000000">
            <w:pPr>
              <w:spacing w:after="0"/>
              <w:jc w:val="both"/>
              <w:rPr>
                <w:rFonts w:eastAsiaTheme="minorEastAsia" w:cs="Arial"/>
                <w:sz w:val="22"/>
                <w:szCs w:val="22"/>
                <w:lang w:eastAsia="zh-CN"/>
              </w:rPr>
            </w:pPr>
            <w:r>
              <w:rPr>
                <w:rFonts w:ascii="Times" w:eastAsia="等线" w:hAnsi="Times" w:hint="eastAsia"/>
                <w:lang w:val="en-GB" w:eastAsia="zh-CN"/>
              </w:rPr>
              <w:t>FFS condition to select option, e.g. depending on scenario, sensing mode, number of target/EO type-2</w:t>
            </w:r>
          </w:p>
        </w:tc>
      </w:tr>
    </w:tbl>
    <w:p w14:paraId="1EDE3AF7" w14:textId="77777777" w:rsidR="00FD1742" w:rsidRDefault="00FD1742">
      <w:pPr>
        <w:spacing w:after="0"/>
        <w:jc w:val="both"/>
        <w:rPr>
          <w:rFonts w:eastAsiaTheme="minorEastAsia" w:cs="Arial"/>
          <w:sz w:val="22"/>
          <w:szCs w:val="22"/>
          <w:lang w:eastAsia="zh-CN"/>
        </w:rPr>
      </w:pPr>
    </w:p>
    <w:p w14:paraId="4E88C6BC" w14:textId="77777777" w:rsidR="00FD1742" w:rsidRDefault="00000000">
      <w:pPr>
        <w:overflowPunct/>
        <w:autoSpaceDE/>
        <w:autoSpaceDN/>
        <w:adjustRightInd/>
        <w:snapToGrid w:val="0"/>
        <w:spacing w:after="120" w:line="280" w:lineRule="atLeast"/>
        <w:jc w:val="both"/>
        <w:textAlignment w:val="auto"/>
        <w:rPr>
          <w:rFonts w:eastAsia="等线"/>
          <w:bCs/>
          <w:szCs w:val="18"/>
          <w:lang w:eastAsia="zh-CN"/>
        </w:rPr>
      </w:pPr>
      <w:r>
        <w:rPr>
          <w:rFonts w:eastAsia="等线" w:hint="eastAsia"/>
          <w:bCs/>
          <w:szCs w:val="18"/>
          <w:lang w:eastAsia="zh-CN"/>
        </w:rPr>
        <w:t>Up to this point, t</w:t>
      </w:r>
      <w:r>
        <w:rPr>
          <w:rFonts w:eastAsia="等线"/>
          <w:bCs/>
          <w:szCs w:val="18"/>
          <w:lang w:eastAsia="zh-CN"/>
        </w:rPr>
        <w:t xml:space="preserve">here is still a big disagreement about whether or </w:t>
      </w:r>
      <w:r>
        <w:rPr>
          <w:rFonts w:eastAsia="等线" w:hint="eastAsia"/>
          <w:bCs/>
          <w:szCs w:val="18"/>
          <w:lang w:eastAsia="zh-CN"/>
        </w:rPr>
        <w:t>how</w:t>
      </w:r>
      <w:r>
        <w:rPr>
          <w:rFonts w:eastAsia="等线"/>
          <w:bCs/>
          <w:szCs w:val="18"/>
          <w:lang w:eastAsia="zh-CN"/>
        </w:rPr>
        <w:t xml:space="preserve"> to </w:t>
      </w:r>
      <w:r>
        <w:rPr>
          <w:rFonts w:eastAsia="等线" w:hint="eastAsia"/>
          <w:bCs/>
          <w:szCs w:val="18"/>
          <w:lang w:eastAsia="zh-CN"/>
        </w:rPr>
        <w:t>perform</w:t>
      </w:r>
      <w:r>
        <w:rPr>
          <w:rFonts w:eastAsia="等线"/>
          <w:bCs/>
          <w:szCs w:val="18"/>
          <w:lang w:eastAsia="zh-CN"/>
        </w:rPr>
        <w:t xml:space="preserve"> power </w:t>
      </w:r>
      <w:r>
        <w:rPr>
          <w:rFonts w:eastAsia="等线" w:hint="eastAsia"/>
          <w:bCs/>
          <w:szCs w:val="18"/>
          <w:lang w:eastAsia="zh-CN"/>
        </w:rPr>
        <w:t xml:space="preserve">normalization when generating the combined ISAC channel. As </w:t>
      </w:r>
      <w:r>
        <w:rPr>
          <w:rFonts w:eastAsia="等线"/>
          <w:bCs/>
          <w:szCs w:val="18"/>
          <w:lang w:eastAsia="zh-CN"/>
        </w:rPr>
        <w:t>companies</w:t>
      </w:r>
      <w:r>
        <w:rPr>
          <w:rFonts w:eastAsia="等线" w:hint="eastAsia"/>
          <w:bCs/>
          <w:szCs w:val="18"/>
          <w:lang w:eastAsia="zh-CN"/>
        </w:rPr>
        <w:t xml:space="preserve"> pointed out </w:t>
      </w:r>
      <w:r>
        <w:t>both the target and background channels should be normalized to ensure that the long-term average power remains</w:t>
      </w:r>
      <w:r>
        <w:rPr>
          <w:rFonts w:hint="eastAsia"/>
          <w:lang w:eastAsia="zh-CN"/>
        </w:rPr>
        <w:t xml:space="preserve"> stationary. </w:t>
      </w:r>
      <w:r>
        <w:rPr>
          <w:rFonts w:eastAsia="等线" w:hint="eastAsia"/>
          <w:bCs/>
          <w:szCs w:val="18"/>
          <w:lang w:eastAsia="zh-CN"/>
        </w:rPr>
        <w:t xml:space="preserve">Additionally, power normalization, if not performed, may distort performance metrics of angle spread distribution, as well as </w:t>
      </w:r>
      <w:r>
        <w:rPr>
          <w:rFonts w:eastAsia="等线"/>
          <w:bCs/>
          <w:szCs w:val="18"/>
          <w:lang w:eastAsia="zh-CN"/>
        </w:rPr>
        <w:t>violate</w:t>
      </w:r>
      <w:r>
        <w:rPr>
          <w:rFonts w:eastAsia="等线" w:hint="eastAsia"/>
          <w:bCs/>
          <w:szCs w:val="18"/>
          <w:lang w:eastAsia="zh-CN"/>
        </w:rPr>
        <w:t xml:space="preserve"> the physical law of energy conservation. Therefore, we support to perform power normalization when summing the target channel and background channel. </w:t>
      </w:r>
    </w:p>
    <w:p w14:paraId="703CEC31" w14:textId="77777777" w:rsidR="00FD1742" w:rsidRDefault="00000000">
      <w:pPr>
        <w:overflowPunct/>
        <w:autoSpaceDE/>
        <w:autoSpaceDN/>
        <w:adjustRightInd/>
        <w:snapToGrid w:val="0"/>
        <w:spacing w:after="120" w:line="280" w:lineRule="atLeast"/>
        <w:jc w:val="both"/>
        <w:textAlignment w:val="auto"/>
        <w:rPr>
          <w:rFonts w:eastAsia="等线"/>
          <w:bCs/>
          <w:szCs w:val="18"/>
          <w:lang w:eastAsia="zh-CN"/>
        </w:rPr>
      </w:pPr>
      <w:r>
        <w:rPr>
          <w:rFonts w:eastAsia="等线" w:hint="eastAsia"/>
          <w:bCs/>
          <w:szCs w:val="18"/>
          <w:lang w:eastAsia="zh-CN"/>
        </w:rPr>
        <w:t xml:space="preserve">As for the down selection of whether it is enough to normalize background channel only, we prefer Alt 1 to normalize both target and the background channel. </w:t>
      </w:r>
    </w:p>
    <w:p w14:paraId="6C3E0218" w14:textId="77777777" w:rsidR="00FD1742" w:rsidRDefault="00000000">
      <w:pPr>
        <w:overflowPunct/>
        <w:autoSpaceDE/>
        <w:autoSpaceDN/>
        <w:adjustRightInd/>
        <w:snapToGrid w:val="0"/>
        <w:spacing w:after="120" w:line="280" w:lineRule="atLeast"/>
        <w:jc w:val="both"/>
        <w:textAlignment w:val="auto"/>
        <w:rPr>
          <w:rFonts w:eastAsia="等线"/>
          <w:b/>
          <w:i/>
          <w:iCs/>
          <w:szCs w:val="18"/>
          <w:lang w:eastAsia="zh-CN"/>
        </w:rPr>
      </w:pPr>
      <w:r>
        <w:rPr>
          <w:rFonts w:eastAsia="等线"/>
          <w:b/>
          <w:i/>
          <w:iCs/>
          <w:szCs w:val="18"/>
          <w:lang w:eastAsia="zh-CN"/>
        </w:rPr>
        <w:t>P</w:t>
      </w:r>
      <w:r>
        <w:rPr>
          <w:rFonts w:eastAsia="等线" w:hint="eastAsia"/>
          <w:b/>
          <w:i/>
          <w:iCs/>
          <w:szCs w:val="18"/>
          <w:lang w:eastAsia="zh-CN"/>
        </w:rPr>
        <w:t>roposal 6: Support Option 2-Alt 1 to generate the combined ISAC channel.</w:t>
      </w:r>
    </w:p>
    <w:p w14:paraId="21E33AF2" w14:textId="77777777" w:rsidR="00FD1742" w:rsidRDefault="00000000">
      <w:pPr>
        <w:pStyle w:val="1"/>
      </w:pPr>
      <w:r>
        <w:rPr>
          <w:rFonts w:hint="eastAsia"/>
        </w:rPr>
        <w:t>C</w:t>
      </w:r>
      <w:r>
        <w:t>onclusions</w:t>
      </w:r>
    </w:p>
    <w:p w14:paraId="255922DE" w14:textId="77777777" w:rsidR="00FD1742" w:rsidRDefault="00000000">
      <w:pPr>
        <w:pStyle w:val="ad"/>
        <w:jc w:val="both"/>
        <w:rPr>
          <w:szCs w:val="21"/>
          <w:lang w:eastAsia="zh-CN"/>
        </w:rPr>
      </w:pPr>
      <w:r>
        <w:rPr>
          <w:szCs w:val="21"/>
          <w:lang w:eastAsia="zh-CN"/>
        </w:rPr>
        <w:t>I</w:t>
      </w:r>
      <w:r>
        <w:rPr>
          <w:rFonts w:hint="eastAsia"/>
          <w:szCs w:val="21"/>
          <w:lang w:eastAsia="zh-CN"/>
        </w:rPr>
        <w:t xml:space="preserve">n </w:t>
      </w:r>
      <w:r>
        <w:rPr>
          <w:szCs w:val="21"/>
          <w:lang w:eastAsia="zh-CN"/>
        </w:rPr>
        <w:t xml:space="preserve">this </w:t>
      </w:r>
      <w:r>
        <w:rPr>
          <w:rFonts w:hint="eastAsia"/>
          <w:szCs w:val="21"/>
          <w:lang w:eastAsia="zh-CN"/>
        </w:rPr>
        <w:t>contribution</w:t>
      </w:r>
      <w:r>
        <w:rPr>
          <w:szCs w:val="21"/>
          <w:lang w:eastAsia="zh-CN"/>
        </w:rPr>
        <w:t xml:space="preserve">, we </w:t>
      </w:r>
      <w:r>
        <w:rPr>
          <w:szCs w:val="21"/>
          <w:lang w:val="en-US" w:eastAsia="zh-CN"/>
        </w:rPr>
        <w:t>discuss ISAC channel modelling related issues</w:t>
      </w:r>
      <w:r>
        <w:rPr>
          <w:szCs w:val="21"/>
          <w:lang w:eastAsia="zh-CN"/>
        </w:rPr>
        <w:t xml:space="preserve"> and have following proposals:</w:t>
      </w:r>
    </w:p>
    <w:p w14:paraId="679B6707" w14:textId="77777777" w:rsidR="00FD1742" w:rsidRDefault="00000000">
      <w:pPr>
        <w:overflowPunct/>
        <w:autoSpaceDE/>
        <w:autoSpaceDN/>
        <w:adjustRightInd/>
        <w:snapToGrid w:val="0"/>
        <w:spacing w:after="120" w:line="280" w:lineRule="atLeast"/>
        <w:jc w:val="both"/>
        <w:textAlignment w:val="auto"/>
        <w:rPr>
          <w:rFonts w:ascii="Times" w:eastAsia="Batang" w:hAnsi="Times"/>
          <w:b/>
          <w:bCs/>
          <w:i/>
          <w:iCs/>
          <w:szCs w:val="24"/>
        </w:rPr>
      </w:pPr>
      <w:r>
        <w:rPr>
          <w:rFonts w:eastAsiaTheme="minorEastAsia" w:hint="eastAsia"/>
          <w:b/>
          <w:bCs/>
          <w:i/>
          <w:iCs/>
          <w:lang w:eastAsia="zh-CN"/>
        </w:rPr>
        <w:t>Proposal 1: F</w:t>
      </w:r>
      <w:r>
        <w:rPr>
          <w:rFonts w:ascii="Times" w:eastAsia="Batang" w:hAnsi="Times"/>
          <w:b/>
          <w:bCs/>
          <w:i/>
          <w:iCs/>
          <w:szCs w:val="24"/>
        </w:rPr>
        <w:t>or vehicle with single/multiple scattering points</w:t>
      </w:r>
      <w:r>
        <w:rPr>
          <w:rFonts w:ascii="Times" w:hAnsi="Times" w:hint="eastAsia"/>
          <w:b/>
          <w:bCs/>
          <w:i/>
          <w:iCs/>
          <w:szCs w:val="24"/>
          <w:lang w:eastAsia="zh-CN"/>
        </w:rPr>
        <w:t>,</w:t>
      </w:r>
      <w:r>
        <w:rPr>
          <w:rFonts w:eastAsiaTheme="minorEastAsia" w:hint="eastAsia"/>
          <w:b/>
          <w:bCs/>
          <w:i/>
          <w:iCs/>
          <w:lang w:eastAsia="zh-CN"/>
        </w:rPr>
        <w:t xml:space="preserve"> support the following working assumption to generate bi-static RCS </w:t>
      </w:r>
    </w:p>
    <w:tbl>
      <w:tblPr>
        <w:tblStyle w:val="af6"/>
        <w:tblW w:w="0" w:type="auto"/>
        <w:tblLook w:val="04A0" w:firstRow="1" w:lastRow="0" w:firstColumn="1" w:lastColumn="0" w:noHBand="0" w:noVBand="1"/>
      </w:tblPr>
      <w:tblGrid>
        <w:gridCol w:w="9629"/>
      </w:tblGrid>
      <w:tr w:rsidR="00FD1742" w14:paraId="73FA4322" w14:textId="77777777">
        <w:tc>
          <w:tcPr>
            <w:tcW w:w="9855" w:type="dxa"/>
          </w:tcPr>
          <w:p w14:paraId="4FCC6337" w14:textId="77777777" w:rsidR="00FD1742" w:rsidRDefault="00000000">
            <w:pPr>
              <w:widowControl w:val="0"/>
              <w:suppressAutoHyphens/>
              <w:overflowPunct/>
              <w:autoSpaceDE/>
              <w:autoSpaceDN/>
              <w:adjustRightInd/>
              <w:spacing w:after="0" w:line="240" w:lineRule="atLeast"/>
              <w:textAlignment w:val="auto"/>
              <w:rPr>
                <w:rFonts w:ascii="Times" w:eastAsia="等线" w:hAnsi="Times"/>
                <w:b/>
                <w:bCs/>
                <w:strike/>
                <w:szCs w:val="24"/>
                <w:u w:val="single"/>
                <w:lang w:val="en-GB" w:eastAsia="zh-CN"/>
              </w:rPr>
            </w:pPr>
            <w:r>
              <w:rPr>
                <w:rFonts w:ascii="Times" w:eastAsia="Batang" w:hAnsi="Times"/>
                <w:szCs w:val="24"/>
              </w:rPr>
              <w:t xml:space="preserve">For vehicle with single/multiple scattering points, </w:t>
            </w:r>
            <w:r>
              <w:rPr>
                <w:rFonts w:ascii="Times" w:eastAsia="等线" w:hAnsi="Times"/>
                <w:szCs w:val="24"/>
                <w:lang w:eastAsia="zh-CN"/>
              </w:rPr>
              <w:t>the bistatic RCS is generated by</w:t>
            </w:r>
          </w:p>
          <w:p w14:paraId="6F070F7E" w14:textId="77777777" w:rsidR="00FD1742" w:rsidRDefault="00000000">
            <w:pPr>
              <w:widowControl w:val="0"/>
              <w:numPr>
                <w:ilvl w:val="0"/>
                <w:numId w:val="15"/>
              </w:numPr>
              <w:suppressAutoHyphens/>
              <w:spacing w:line="240" w:lineRule="atLeast"/>
              <w:rPr>
                <w:rFonts w:eastAsia="等线"/>
                <w:iCs/>
                <w:lang w:eastAsia="zh-CN"/>
              </w:rPr>
            </w:pPr>
            <w:r>
              <w:rPr>
                <w:rFonts w:ascii="Times" w:eastAsia="Batang" w:hAnsi="Times"/>
                <w:szCs w:val="24"/>
              </w:rPr>
              <w:t>T</w:t>
            </w:r>
            <w:r>
              <w:rPr>
                <w:rFonts w:ascii="Times" w:eastAsia="Batang" w:hAnsi="Times"/>
                <w:szCs w:val="24"/>
                <w:lang w:val="en-GB" w:eastAsia="zh-CN"/>
              </w:rPr>
              <w:t xml:space="preserve">he values/pattern of </w:t>
            </w:r>
            <w:r>
              <w:rPr>
                <w:rFonts w:eastAsia="等线"/>
                <w:iCs/>
                <w:lang w:eastAsia="zh-CN"/>
              </w:rPr>
              <w:t>A*B1 of bistatic RCS is given by:</w:t>
            </w:r>
          </w:p>
          <w:p w14:paraId="7CEA3ECB" w14:textId="77777777" w:rsidR="00FD1742" w:rsidRDefault="00000000">
            <w:pPr>
              <w:suppressAutoHyphens/>
              <w:overflowPunct/>
              <w:autoSpaceDE/>
              <w:autoSpaceDN/>
              <w:adjustRightInd/>
              <w:snapToGrid w:val="0"/>
              <w:spacing w:after="0" w:line="240" w:lineRule="atLeast"/>
              <w:jc w:val="center"/>
              <w:textAlignment w:val="auto"/>
              <w:rPr>
                <w:rFonts w:eastAsia="等线"/>
                <w:i/>
                <w:iCs/>
                <w:lang w:val="de-DE"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4177F2D9" w14:textId="77777777" w:rsidR="00FD1742" w:rsidRDefault="00000000">
            <w:pPr>
              <w:tabs>
                <w:tab w:val="left" w:pos="0"/>
              </w:tabs>
              <w:suppressAutoHyphens/>
              <w:overflowPunct/>
              <w:autoSpaceDE/>
              <w:autoSpaceDN/>
              <w:adjustRightInd/>
              <w:spacing w:after="0" w:line="240" w:lineRule="atLeast"/>
              <w:textAlignment w:val="auto"/>
              <w:rPr>
                <w:rFonts w:eastAsia="Batang"/>
                <w:lang w:val="en-GB" w:eastAsia="ja-JP"/>
              </w:rPr>
            </w:pPr>
            <w:r>
              <w:rPr>
                <w:rFonts w:eastAsia="等线"/>
                <w:lang w:val="de-DE" w:eastAsia="zh-CN"/>
              </w:rPr>
              <w:tab/>
            </w:r>
            <w:r>
              <w:rPr>
                <w:rFonts w:eastAsia="等线"/>
                <w:lang w:val="en-GB" w:eastAsia="zh-CN"/>
              </w:rPr>
              <w:t>where</w:t>
            </w:r>
          </w:p>
          <w:p w14:paraId="31AC4779" w14:textId="77777777" w:rsidR="00FD1742" w:rsidRDefault="00000000">
            <w:pPr>
              <w:suppressAutoHyphens/>
              <w:overflowPunct/>
              <w:autoSpaceDE/>
              <w:autoSpaceDN/>
              <w:adjustRightInd/>
              <w:snapToGrid w:val="0"/>
              <w:spacing w:after="0" w:line="240" w:lineRule="atLeast"/>
              <w:jc w:val="center"/>
              <w:textAlignment w:val="auto"/>
              <w:rPr>
                <w:rFonts w:eastAsia="Batang"/>
                <w:i/>
                <w:iCs/>
                <w:lang w:val="en-GB"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393EC23A" w14:textId="77777777" w:rsidR="00FD1742" w:rsidRDefault="00000000">
            <w:pPr>
              <w:suppressAutoHyphens/>
              <w:snapToGrid w:val="0"/>
              <w:spacing w:after="0" w:line="240" w:lineRule="atLeast"/>
              <w:jc w:val="center"/>
              <w:rPr>
                <w:rFonts w:ascii="CG Times (WN)" w:hAnsi="CG Times (WN)"/>
                <w:i/>
                <w:iCs/>
                <w:lang w:val="de-DE"/>
              </w:rPr>
            </w:pPr>
            <m:oMathPara>
              <m:oMath>
                <m:sSub>
                  <m:sSubPr>
                    <m:ctrlPr>
                      <w:rPr>
                        <w:rFonts w:ascii="Cambria Math" w:hAnsi="Cambria Math"/>
                        <w:i/>
                        <w:iCs/>
                      </w:rPr>
                    </m:ctrlPr>
                  </m:sSubPr>
                  <m:e>
                    <m:sSup>
                      <m:sSupPr>
                        <m:ctrlPr>
                          <w:rPr>
                            <w:rFonts w:ascii="Cambria Math" w:hAnsi="Cambria Math"/>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i/>
                        <w:iCs/>
                        <w:lang w:val="de-DE"/>
                      </w:rPr>
                      <m:t>dB</m:t>
                    </m:r>
                  </m:sub>
                </m:sSub>
                <m:d>
                  <m:dPr>
                    <m:ctrlPr>
                      <w:rPr>
                        <w:rFonts w:ascii="Cambria Math" w:hAnsi="Cambria Math"/>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i/>
                        <w:iCs/>
                      </w:rPr>
                    </m:ctrlPr>
                  </m:funcPr>
                  <m:fName>
                    <m:r>
                      <m:rPr>
                        <m:sty m:val="bi"/>
                      </m:rPr>
                      <w:rPr>
                        <w:rFonts w:ascii="Cambria Math" w:hAnsi="Cambria Math"/>
                      </w:rPr>
                      <m:t>min</m:t>
                    </m:r>
                  </m:fName>
                  <m:e>
                    <m:d>
                      <m:dPr>
                        <m:begChr m:val="{"/>
                        <m:endChr m:val="}"/>
                        <m:ctrlPr>
                          <w:rPr>
                            <w:rFonts w:ascii="Cambria Math" w:hAnsi="Cambria Math"/>
                            <w:i/>
                            <w:iCs/>
                          </w:rPr>
                        </m:ctrlPr>
                      </m:dPr>
                      <m:e>
                        <m:r>
                          <m:rPr>
                            <m:sty m:val="bi"/>
                          </m:rP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37ADF9AC" w14:textId="77777777" w:rsidR="00FD1742" w:rsidRDefault="00000000">
            <w:pPr>
              <w:numPr>
                <w:ilvl w:val="1"/>
                <w:numId w:val="15"/>
              </w:numPr>
              <w:tabs>
                <w:tab w:val="left" w:pos="0"/>
              </w:tabs>
              <w:suppressAutoHyphens/>
              <w:spacing w:line="240" w:lineRule="atLeast"/>
              <w:rPr>
                <w:rFonts w:eastAsia="等线"/>
                <w:lang w:eastAsia="zh-CN"/>
              </w:rPr>
            </w:pPr>
            <m:oMath>
              <m:r>
                <w:rPr>
                  <w:rFonts w:ascii="Cambria Math" w:hAnsi="Cambria Math"/>
                  <w:lang w:eastAsia="ja-JP"/>
                </w:rPr>
                <m:t>Attenuatefactor=</m:t>
              </m:r>
              <m:r>
                <w:rPr>
                  <w:rFonts w:ascii="Cambria Math" w:hAnsi="Cambria Math"/>
                </w:rPr>
                <m:t>k1×</m:t>
              </m:r>
              <m:r>
                <m:rPr>
                  <m:sty m:val="p"/>
                </m:rPr>
                <w:rPr>
                  <w:rFonts w:ascii="Cambria Math" w:hAnsi="Cambria Math"/>
                </w:rPr>
                <m:t>sin</m:t>
              </m:r>
              <m:r>
                <w:rPr>
                  <w:rFonts w:ascii="Cambria Math" w:hAnsi="Cambria Math"/>
                </w:rPr>
                <m:t>(k2×</m:t>
              </m:r>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r>
                <w:rPr>
                  <w:rFonts w:ascii="Cambria Math" w:hAnsi="Cambria Math"/>
                </w:rPr>
                <m:t>)</m:t>
              </m:r>
            </m:oMath>
            <w:r>
              <w:rPr>
                <w:rFonts w:eastAsia="等线"/>
                <w:lang w:val="en-GB" w:eastAsia="zh-CN"/>
              </w:rPr>
              <w:t xml:space="preserve"> is </w:t>
            </w:r>
            <w:r>
              <w:rPr>
                <w:rFonts w:eastAsia="等线"/>
                <w:szCs w:val="24"/>
                <w:lang w:val="en-GB" w:eastAsia="zh-CN"/>
              </w:rPr>
              <w:t>applied</w:t>
            </w:r>
            <w:r>
              <w:rPr>
                <w:rFonts w:eastAsia="等线"/>
                <w:lang w:val="en-GB" w:eastAsia="zh-CN"/>
              </w:rPr>
              <w:t xml:space="preserve"> to the </w:t>
            </w:r>
            <m:oMath>
              <m:r>
                <w:rPr>
                  <w:rFonts w:ascii="Cambria Math" w:hAnsi="Cambria Math"/>
                  <w:lang w:eastAsia="ja-JP"/>
                </w:rPr>
                <m:t xml:space="preserve"> β</m:t>
              </m:r>
            </m:oMath>
            <w:r>
              <w:rPr>
                <w:rFonts w:eastAsia="等线"/>
                <w:lang w:val="en-GB" w:eastAsia="zh-CN"/>
              </w:rPr>
              <w:t xml:space="preserve"> within 0~180 degrees. k1= 6 and k2=[1 or 1.65]. </w:t>
            </w:r>
            <m:oMath>
              <m:r>
                <w:rPr>
                  <w:rFonts w:ascii="Cambria Math" w:hAnsi="Cambria Math"/>
                  <w:lang w:eastAsia="ja-JP"/>
                </w:rPr>
                <m:t>β</m:t>
              </m:r>
            </m:oMath>
            <w:r>
              <w:rPr>
                <w:rFonts w:eastAsia="等线"/>
                <w:lang w:val="en-GB" w:eastAsia="zh-CN"/>
              </w:rPr>
              <w:t xml:space="preserve"> is the </w:t>
            </w:r>
            <w:r>
              <w:rPr>
                <w:rFonts w:eastAsia="等线"/>
                <w:strike/>
                <w:lang w:val="en-GB" w:eastAsia="zh-CN"/>
              </w:rPr>
              <w:t>absolute</w:t>
            </w:r>
            <w:r>
              <w:rPr>
                <w:rFonts w:eastAsia="等线"/>
                <w:lang w:val="en-GB" w:eastAsia="zh-CN"/>
              </w:rPr>
              <w:t xml:space="preserve"> </w:t>
            </w:r>
            <w:r>
              <w:rPr>
                <w:rFonts w:ascii="Times" w:eastAsia="等线" w:hAnsi="Times"/>
                <w:szCs w:val="24"/>
                <w:lang w:val="en-GB" w:eastAsia="zh-CN"/>
              </w:rPr>
              <w:t>bistatic angle</w:t>
            </w:r>
            <w:r>
              <w:rPr>
                <w:rFonts w:eastAsia="等线"/>
                <w:lang w:val="en-GB" w:eastAsia="zh-CN"/>
              </w:rPr>
              <w:t xml:space="preserve"> </w:t>
            </w:r>
            <w:r>
              <w:rPr>
                <w:rFonts w:eastAsia="等线"/>
                <w:iCs/>
                <w:lang w:val="en-GB" w:eastAsia="zh-CN"/>
              </w:rPr>
              <w:t>between the incident ray and scattering ray within the plane of incident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rFonts w:eastAsia="等线"/>
                <w:iCs/>
                <w:lang w:val="en-GB" w:eastAsia="zh-CN"/>
              </w:rPr>
              <w:t>) and scattering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oMath>
            <w:r>
              <w:rPr>
                <w:rFonts w:eastAsia="等线"/>
                <w:iCs/>
                <w:lang w:val="en-GB" w:eastAsia="zh-CN"/>
              </w:rPr>
              <w:t>).</w:t>
            </w:r>
          </w:p>
          <w:p w14:paraId="285003B8"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lang w:eastAsia="zh-CN"/>
              </w:rPr>
              <w:t>The angles of (</w:t>
            </w:r>
            <m:oMath>
              <m:r>
                <w:rPr>
                  <w:rFonts w:ascii="Cambria Math" w:hAnsi="Cambria Math"/>
                  <w:lang w:eastAsia="ja-JP"/>
                </w:rPr>
                <m:t>θ,φ</m:t>
              </m:r>
            </m:oMath>
            <w:r>
              <w:rPr>
                <w:rFonts w:eastAsia="等线"/>
                <w:lang w:eastAsia="zh-CN"/>
              </w:rPr>
              <w:t xml:space="preserve">) </w:t>
            </w:r>
            <w:r>
              <w:rPr>
                <w:rFonts w:eastAsia="等线"/>
                <w:iCs/>
                <w:lang w:val="en-GB" w:eastAsia="zh-CN"/>
              </w:rPr>
              <w:t>are the projections of the bisector angle on the vertical plane and the horizontal plane, respectively.</w:t>
            </w:r>
          </w:p>
          <w:p w14:paraId="20AB6138"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hint="eastAsia"/>
                <w:lang w:eastAsia="zh-CN"/>
              </w:rPr>
              <w:t>F</w:t>
            </w:r>
            <w:r>
              <w:rPr>
                <w:rFonts w:eastAsia="等线"/>
                <w:lang w:eastAsia="zh-CN"/>
              </w:rPr>
              <w:t xml:space="preserve">FS: </w:t>
            </w:r>
            <w:r>
              <w:rPr>
                <w:rFonts w:eastAsia="等线"/>
                <w:iCs/>
                <w:lang w:val="en-GB" w:eastAsia="zh-CN"/>
              </w:rPr>
              <w:t xml:space="preserve">RCS value when </w:t>
            </w:r>
            <m:oMath>
              <m:r>
                <w:rPr>
                  <w:rFonts w:ascii="Cambria Math" w:hAnsi="Cambria Math"/>
                  <w:lang w:eastAsia="ja-JP"/>
                </w:rPr>
                <m:t>β</m:t>
              </m:r>
            </m:oMath>
            <w:r>
              <w:rPr>
                <w:rFonts w:eastAsia="等线"/>
                <w:lang w:val="en-GB" w:eastAsia="zh-CN"/>
              </w:rPr>
              <w:t xml:space="preserve"> is 180 degrees</w:t>
            </w:r>
          </w:p>
          <w:p w14:paraId="69BD5DBC" w14:textId="77777777" w:rsidR="00FD1742" w:rsidRDefault="00000000">
            <w:pPr>
              <w:widowControl w:val="0"/>
              <w:numPr>
                <w:ilvl w:val="1"/>
                <w:numId w:val="15"/>
              </w:numPr>
              <w:suppressAutoHyphens/>
              <w:spacing w:line="240" w:lineRule="atLeast"/>
              <w:rPr>
                <w:rFonts w:eastAsia="等线"/>
                <w:lang w:eastAsia="zh-CN"/>
              </w:rPr>
            </w:pPr>
            <w:r>
              <w:rPr>
                <w:rFonts w:eastAsia="等线"/>
                <w:lang w:val="en-GB"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Pr>
                <w:rFonts w:eastAsia="等线" w:hint="eastAsia"/>
                <w:lang w:val="en-GB" w:eastAsia="zh-CN"/>
              </w:rPr>
              <w:t xml:space="preserve"> </w:t>
            </w:r>
            <w:r>
              <w:rPr>
                <w:rFonts w:eastAsia="等线"/>
                <w:lang w:val="en-GB" w:eastAsia="zh-CN"/>
              </w:rPr>
              <w:t>is -Inf in Rel-19</w:t>
            </w:r>
          </w:p>
          <w:p w14:paraId="20C1DE93"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iCs/>
                <w:lang w:val="en-GB" w:eastAsia="zh-CN"/>
              </w:rPr>
              <w:lastRenderedPageBreak/>
              <w:t xml:space="preserve">5 sets of parameters </w:t>
            </w:r>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宋体"/>
                  <w:sz w:val="22"/>
                  <w:szCs w:val="22"/>
                </w:rPr>
                <m:t xml:space="preserve">, </m:t>
              </m:r>
            </m:oMath>
            <w:r>
              <w:rPr>
                <w:rFonts w:eastAsia="Batang"/>
                <w:i/>
                <w:iCs/>
                <w:szCs w:val="24"/>
                <w:lang w:val="en-GB"/>
              </w:rPr>
              <w:t xml:space="preserve">Applicable Range of </w:t>
            </w:r>
            <m:oMath>
              <m:r>
                <m:rPr>
                  <m:sty m:val="p"/>
                </m:rPr>
                <w:rPr>
                  <w:rFonts w:ascii="Cambria Math" w:hAnsi="Cambria Math"/>
                </w:rPr>
                <m:t>θ</m:t>
              </m:r>
            </m:oMath>
            <w:r>
              <w:rPr>
                <w:rFonts w:eastAsia="等线"/>
                <w:i/>
                <w:szCs w:val="24"/>
                <w:lang w:val="en-GB" w:eastAsia="zh-CN"/>
              </w:rPr>
              <w:t xml:space="preserve"> </w:t>
            </w:r>
            <w:r>
              <w:rPr>
                <w:rFonts w:eastAsia="等线"/>
                <w:iCs/>
                <w:szCs w:val="24"/>
                <w:lang w:val="en-GB" w:eastAsia="zh-CN"/>
              </w:rPr>
              <w:t>and</w:t>
            </w:r>
            <w:r>
              <w:rPr>
                <w:rFonts w:eastAsia="等线"/>
                <w:i/>
                <w:szCs w:val="24"/>
                <w:lang w:val="en-GB" w:eastAsia="zh-CN"/>
              </w:rPr>
              <w:t xml:space="preserve"> </w:t>
            </w:r>
            <w:r>
              <w:rPr>
                <w:rFonts w:eastAsia="Batang"/>
                <w:i/>
                <w:iCs/>
                <w:szCs w:val="24"/>
                <w:lang w:val="en-GB"/>
              </w:rPr>
              <w:t xml:space="preserve">Applicable Range of </w:t>
            </w:r>
            <m:oMath>
              <m:r>
                <m:rPr>
                  <m:sty m:val="p"/>
                </m:rPr>
                <w:rPr>
                  <w:rFonts w:ascii="Cambria Math" w:hAnsi="Cambria Math"/>
                </w:rPr>
                <m:t>φ</m:t>
              </m:r>
            </m:oMath>
            <w:r>
              <w:rPr>
                <w:rFonts w:eastAsia="等线" w:hint="eastAsia"/>
                <w:i/>
                <w:szCs w:val="24"/>
                <w:lang w:val="en-GB" w:eastAsia="zh-CN"/>
              </w:rPr>
              <w:t xml:space="preserve"> </w:t>
            </w:r>
            <w:r>
              <w:rPr>
                <w:rFonts w:eastAsia="等线"/>
                <w:iCs/>
                <w:szCs w:val="24"/>
                <w:lang w:val="en-GB" w:eastAsia="zh-CN"/>
              </w:rPr>
              <w:t xml:space="preserve">are applicable as defined for the monostatic </w:t>
            </w:r>
            <w:r>
              <w:rPr>
                <w:rFonts w:eastAsia="等线" w:hint="eastAsia"/>
                <w:iCs/>
                <w:szCs w:val="24"/>
                <w:lang w:val="en-GB" w:eastAsia="zh-CN"/>
              </w:rPr>
              <w:t>RCS</w:t>
            </w:r>
            <w:r>
              <w:rPr>
                <w:rFonts w:eastAsia="等线"/>
                <w:iCs/>
                <w:szCs w:val="24"/>
                <w:lang w:val="en-GB" w:eastAsia="zh-CN"/>
              </w:rPr>
              <w:t xml:space="preserve"> of vehicle with single/multiple SPSTs</w:t>
            </w:r>
          </w:p>
          <w:p w14:paraId="488468BF" w14:textId="77777777" w:rsidR="00FD1742" w:rsidRDefault="00000000">
            <w:pPr>
              <w:numPr>
                <w:ilvl w:val="1"/>
                <w:numId w:val="15"/>
              </w:numPr>
              <w:tabs>
                <w:tab w:val="left" w:pos="0"/>
              </w:tabs>
              <w:suppressAutoHyphens/>
              <w:spacing w:line="240" w:lineRule="atLeast"/>
              <w:rPr>
                <w:rFonts w:eastAsia="等线"/>
                <w:lang w:eastAsia="zh-CN"/>
              </w:rPr>
            </w:pPr>
            <w:r>
              <w:rPr>
                <w:rFonts w:eastAsia="等线"/>
                <w:lang w:eastAsia="zh-CN"/>
              </w:rPr>
              <w:t xml:space="preserve">Continue study on a new formula for </w:t>
            </w:r>
            <m:oMath>
              <m:r>
                <w:rPr>
                  <w:rFonts w:ascii="Cambria Math" w:hAnsi="Cambria Math"/>
                  <w:lang w:eastAsia="ja-JP"/>
                </w:rPr>
                <m:t>Attenuatefactor</m:t>
              </m:r>
            </m:oMath>
            <w:r>
              <w:rPr>
                <w:rFonts w:eastAsia="等线" w:hint="eastAsia"/>
                <w:lang w:val="en-GB" w:eastAsia="zh-CN"/>
              </w:rPr>
              <w:t xml:space="preserve"> </w:t>
            </w:r>
            <w:r>
              <w:rPr>
                <w:rFonts w:eastAsia="等线"/>
                <w:lang w:val="en-GB" w:eastAsia="zh-CN"/>
              </w:rPr>
              <w:t xml:space="preserve">to resolve the issue of angular discontinuity. </w:t>
            </w:r>
          </w:p>
          <w:p w14:paraId="1AB33BD5"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lang w:val="en-GB" w:eastAsia="zh-CN"/>
              </w:rPr>
              <w:t>The new formula should retain following property: the linear bistatic RCS for a vehicle with single scattering point is the sum of the bistatic RCS of the multiple scattering points of the vehicle</w:t>
            </w:r>
          </w:p>
          <w:p w14:paraId="690B290D" w14:textId="77777777" w:rsidR="00FD1742" w:rsidRDefault="00000000">
            <w:pPr>
              <w:numPr>
                <w:ilvl w:val="2"/>
                <w:numId w:val="15"/>
              </w:numPr>
              <w:tabs>
                <w:tab w:val="left" w:pos="0"/>
              </w:tabs>
              <w:suppressAutoHyphens/>
              <w:spacing w:line="240" w:lineRule="atLeast"/>
              <w:rPr>
                <w:rFonts w:eastAsia="等线"/>
                <w:lang w:eastAsia="zh-CN"/>
              </w:rPr>
            </w:pPr>
            <w:r>
              <w:rPr>
                <w:rFonts w:eastAsia="等线"/>
                <w:lang w:eastAsia="zh-CN"/>
              </w:rPr>
              <w:t xml:space="preserve">the following formula can be a reference for the study </w:t>
            </w:r>
          </w:p>
          <w:p w14:paraId="6C32CD48" w14:textId="77777777" w:rsidR="00FD1742" w:rsidRDefault="00000000">
            <w:pPr>
              <w:overflowPunct/>
              <w:autoSpaceDE/>
              <w:autoSpaceDN/>
              <w:adjustRightInd/>
              <w:snapToGrid w:val="0"/>
              <w:spacing w:after="120" w:line="280" w:lineRule="atLeast"/>
              <w:jc w:val="both"/>
              <w:textAlignment w:val="auto"/>
              <w:rPr>
                <w:rFonts w:ascii="Times" w:eastAsia="Batang" w:hAnsi="Times"/>
                <w:szCs w:val="24"/>
                <w:lang w:eastAsia="zh-CN"/>
              </w:rPr>
            </w:pPr>
            <m:oMathPara>
              <m:oMath>
                <m:r>
                  <w:rPr>
                    <w:rFonts w:ascii="Cambria Math" w:hAnsi="Cambria Math"/>
                    <w:lang w:eastAsia="ja-JP"/>
                  </w:rPr>
                  <m:t>Attenuatefactor=</m:t>
                </m:r>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1</m:t>
                    </m:r>
                  </m:sub>
                </m:sSub>
                <m:d>
                  <m:dPr>
                    <m:ctrlPr>
                      <w:rPr>
                        <w:rFonts w:ascii="Cambria Math" w:hAnsi="Cambria Math"/>
                        <w:lang w:eastAsia="ja-JP"/>
                      </w:rPr>
                    </m:ctrlPr>
                  </m:dPr>
                  <m:e>
                    <m:r>
                      <m:rPr>
                        <m:sty m:val="p"/>
                      </m:rPr>
                      <w:rPr>
                        <w:rFonts w:ascii="Cambria Math" w:hAnsi="Cambria Math"/>
                        <w:lang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3</m:t>
                            </m:r>
                          </m:sub>
                        </m:sSub>
                      </m:num>
                      <m:den>
                        <m:r>
                          <w:rPr>
                            <w:rFonts w:ascii="Cambria Math" w:hAnsi="Cambria Math" w:hint="eastAsia"/>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tc>
      </w:tr>
    </w:tbl>
    <w:p w14:paraId="62EE527B" w14:textId="77777777" w:rsidR="00FD1742" w:rsidRDefault="00000000">
      <w:pPr>
        <w:overflowPunct/>
        <w:autoSpaceDE/>
        <w:autoSpaceDN/>
        <w:adjustRightInd/>
        <w:snapToGrid w:val="0"/>
        <w:spacing w:after="120" w:line="280" w:lineRule="atLeast"/>
        <w:jc w:val="both"/>
        <w:textAlignment w:val="auto"/>
        <w:rPr>
          <w:rFonts w:ascii="Times" w:eastAsia="等线" w:hAnsi="Times"/>
          <w:b/>
          <w:bCs/>
          <w:i/>
          <w:iCs/>
          <w:szCs w:val="24"/>
          <w:lang w:eastAsia="zh-CN"/>
        </w:rPr>
      </w:pPr>
      <w:r>
        <w:rPr>
          <w:rFonts w:eastAsiaTheme="minorEastAsia" w:hint="eastAsia"/>
          <w:b/>
          <w:bCs/>
          <w:i/>
          <w:iCs/>
          <w:lang w:eastAsia="zh-CN"/>
        </w:rPr>
        <w:lastRenderedPageBreak/>
        <w:t>Proposal 2: For human</w:t>
      </w:r>
      <w:r>
        <w:rPr>
          <w:rFonts w:ascii="Times" w:eastAsia="Batang" w:hAnsi="Times"/>
          <w:b/>
          <w:bCs/>
          <w:i/>
          <w:iCs/>
          <w:szCs w:val="24"/>
        </w:rPr>
        <w:t xml:space="preserve"> with single/multiple scattering points, </w:t>
      </w:r>
      <w:r>
        <w:rPr>
          <w:rFonts w:ascii="Times" w:eastAsia="等线" w:hAnsi="Times" w:hint="eastAsia"/>
          <w:b/>
          <w:bCs/>
          <w:i/>
          <w:iCs/>
          <w:szCs w:val="24"/>
          <w:lang w:eastAsia="zh-CN"/>
        </w:rPr>
        <w:t>the bi-static RCS model of which can be applied by the mathematical model of its mono-static mode.</w:t>
      </w:r>
    </w:p>
    <w:p w14:paraId="6BDF1E82" w14:textId="77777777" w:rsidR="00FD1742" w:rsidRDefault="00000000">
      <w:pPr>
        <w:overflowPunct/>
        <w:autoSpaceDE/>
        <w:autoSpaceDN/>
        <w:adjustRightInd/>
        <w:snapToGrid w:val="0"/>
        <w:spacing w:after="120" w:line="280" w:lineRule="atLeast"/>
        <w:jc w:val="both"/>
        <w:textAlignment w:val="auto"/>
        <w:rPr>
          <w:rFonts w:ascii="Times" w:eastAsia="等线" w:hAnsi="Times"/>
          <w:b/>
          <w:bCs/>
          <w:i/>
          <w:iCs/>
          <w:szCs w:val="24"/>
          <w:lang w:eastAsia="zh-CN"/>
        </w:rPr>
      </w:pPr>
      <w:r>
        <w:rPr>
          <w:rFonts w:eastAsiaTheme="minorEastAsia" w:hint="eastAsia"/>
          <w:b/>
          <w:bCs/>
          <w:i/>
          <w:iCs/>
          <w:lang w:eastAsia="zh-CN"/>
        </w:rPr>
        <w:t>Proposal 3: For small UAV</w:t>
      </w:r>
      <w:r>
        <w:rPr>
          <w:rFonts w:ascii="Times" w:eastAsia="Batang" w:hAnsi="Times"/>
          <w:b/>
          <w:bCs/>
          <w:i/>
          <w:iCs/>
          <w:szCs w:val="24"/>
        </w:rPr>
        <w:t xml:space="preserve"> with single/multiple scattering points, </w:t>
      </w:r>
      <w:r>
        <w:rPr>
          <w:rFonts w:ascii="Times" w:eastAsia="等线" w:hAnsi="Times" w:hint="eastAsia"/>
          <w:b/>
          <w:bCs/>
          <w:i/>
          <w:iCs/>
          <w:szCs w:val="24"/>
          <w:lang w:eastAsia="zh-CN"/>
        </w:rPr>
        <w:t>the bi-static RCS model of which can be applied by the mathematical model of its mono-static mode.</w:t>
      </w:r>
    </w:p>
    <w:p w14:paraId="2CA38397" w14:textId="77777777" w:rsidR="00D0290A" w:rsidRDefault="00D0290A" w:rsidP="00D0290A">
      <w:pPr>
        <w:overflowPunct/>
        <w:autoSpaceDE/>
        <w:autoSpaceDN/>
        <w:adjustRightInd/>
        <w:snapToGrid w:val="0"/>
        <w:spacing w:after="120" w:line="280" w:lineRule="atLeast"/>
        <w:jc w:val="both"/>
        <w:textAlignment w:val="auto"/>
        <w:rPr>
          <w:b/>
          <w:bCs/>
          <w:i/>
          <w:iCs/>
          <w:lang w:eastAsia="zh-CN"/>
        </w:rPr>
      </w:pPr>
      <w:r>
        <w:rPr>
          <w:rFonts w:hint="eastAsia"/>
          <w:b/>
          <w:bCs/>
          <w:i/>
          <w:iCs/>
          <w:lang w:eastAsia="zh-CN"/>
        </w:rPr>
        <w:t xml:space="preserve">Proposal 4: </w:t>
      </w:r>
    </w:p>
    <w:p w14:paraId="17FBF73F" w14:textId="77777777" w:rsidR="00D0290A" w:rsidRDefault="00D0290A" w:rsidP="00D0290A">
      <w:pPr>
        <w:overflowPunct/>
        <w:autoSpaceDE/>
        <w:autoSpaceDN/>
        <w:adjustRightInd/>
        <w:snapToGrid w:val="0"/>
        <w:spacing w:after="120" w:line="280" w:lineRule="atLeast"/>
        <w:jc w:val="both"/>
        <w:textAlignment w:val="auto"/>
        <w:rPr>
          <w:b/>
          <w:bCs/>
          <w:i/>
          <w:iCs/>
          <w:lang w:eastAsia="zh-CN"/>
        </w:rPr>
      </w:pPr>
      <w:r>
        <w:rPr>
          <w:b/>
          <w:bCs/>
          <w:i/>
          <w:iCs/>
          <w:lang w:eastAsia="zh-CN"/>
        </w:rPr>
        <w:t>The bistatic RCS of UAV with small size is modelled as</w:t>
      </w:r>
    </w:p>
    <w:p w14:paraId="3848F8FD" w14:textId="77777777" w:rsidR="00D0290A" w:rsidRDefault="00D0290A"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Pr>
          <w:b/>
          <w:bCs/>
          <w:i/>
          <w:iCs/>
          <w:lang w:eastAsia="zh-CN"/>
        </w:rPr>
        <w:t>Component A: same as component A of mono-static RCS for UAV of small size</w:t>
      </w:r>
    </w:p>
    <w:p w14:paraId="6284D83A" w14:textId="77777777" w:rsidR="00D0290A" w:rsidRDefault="00D0290A"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Pr>
          <w:b/>
          <w:bCs/>
          <w:i/>
          <w:iCs/>
          <w:lang w:eastAsia="zh-CN"/>
        </w:rPr>
        <w:t>Component B1:  where  is the 3D bi-static angle between incident angle and scattered angle</w:t>
      </w:r>
    </w:p>
    <w:p w14:paraId="1D680C81" w14:textId="77777777" w:rsidR="00D0290A" w:rsidRDefault="00D0290A"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Pr>
          <w:b/>
          <w:bCs/>
          <w:i/>
          <w:iCs/>
          <w:lang w:eastAsia="zh-CN"/>
        </w:rPr>
        <w:t>Component B2: same as component B2 of mono-static RCS for UAV of small size</w:t>
      </w:r>
    </w:p>
    <w:p w14:paraId="3BB465C3" w14:textId="77777777" w:rsidR="00D0290A" w:rsidRDefault="00D0290A" w:rsidP="00D0290A">
      <w:pPr>
        <w:overflowPunct/>
        <w:autoSpaceDE/>
        <w:autoSpaceDN/>
        <w:adjustRightInd/>
        <w:snapToGrid w:val="0"/>
        <w:spacing w:after="120" w:line="280" w:lineRule="atLeast"/>
        <w:jc w:val="both"/>
        <w:textAlignment w:val="auto"/>
        <w:rPr>
          <w:b/>
          <w:bCs/>
          <w:i/>
          <w:iCs/>
          <w:lang w:eastAsia="zh-CN"/>
        </w:rPr>
      </w:pPr>
      <w:r>
        <w:rPr>
          <w:b/>
          <w:bCs/>
          <w:i/>
          <w:iCs/>
          <w:lang w:eastAsia="zh-CN"/>
        </w:rPr>
        <w:t>The bistatic RCS of human with RCS model 1 is modelled as</w:t>
      </w:r>
    </w:p>
    <w:p w14:paraId="12B0CCD3" w14:textId="77777777" w:rsidR="00D0290A" w:rsidRPr="00D0290A" w:rsidRDefault="00D0290A"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sidRPr="00D0290A">
        <w:rPr>
          <w:b/>
          <w:bCs/>
          <w:i/>
          <w:iCs/>
          <w:lang w:eastAsia="zh-CN"/>
        </w:rPr>
        <w:t>Component A: same as component A of mono-static RCS for human with RCS model 1</w:t>
      </w:r>
    </w:p>
    <w:p w14:paraId="23AE6C1B" w14:textId="77777777" w:rsidR="00D0290A" w:rsidRPr="00D0290A" w:rsidRDefault="00D0290A"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sidRPr="00D0290A">
        <w:rPr>
          <w:b/>
          <w:bCs/>
          <w:i/>
          <w:iCs/>
          <w:lang w:eastAsia="zh-CN"/>
        </w:rPr>
        <w:t>Component B1:  where  is the 3D bi-static angle between incident angle and scattered angle</w:t>
      </w:r>
    </w:p>
    <w:p w14:paraId="75761D26" w14:textId="77777777" w:rsidR="00D0290A" w:rsidRPr="00D0290A" w:rsidRDefault="00D0290A" w:rsidP="00D0290A">
      <w:pPr>
        <w:pStyle w:val="aff"/>
        <w:numPr>
          <w:ilvl w:val="0"/>
          <w:numId w:val="20"/>
        </w:numPr>
        <w:overflowPunct/>
        <w:autoSpaceDE/>
        <w:autoSpaceDN/>
        <w:adjustRightInd/>
        <w:snapToGrid w:val="0"/>
        <w:spacing w:after="120" w:line="280" w:lineRule="atLeast"/>
        <w:ind w:firstLineChars="0"/>
        <w:jc w:val="both"/>
        <w:textAlignment w:val="auto"/>
        <w:rPr>
          <w:b/>
          <w:bCs/>
          <w:i/>
          <w:iCs/>
          <w:lang w:eastAsia="zh-CN"/>
        </w:rPr>
      </w:pPr>
      <w:r w:rsidRPr="00D0290A">
        <w:rPr>
          <w:b/>
          <w:bCs/>
          <w:i/>
          <w:iCs/>
          <w:lang w:eastAsia="zh-CN"/>
        </w:rPr>
        <w:t>Component B2: same as component B2 of mono-static RCS for human with RCS model 1</w:t>
      </w:r>
    </w:p>
    <w:p w14:paraId="5764D294" w14:textId="7BCD265C" w:rsidR="00FD1742" w:rsidRDefault="00000000">
      <w:pPr>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 xml:space="preserve">roposal 5: </w:t>
      </w:r>
      <w:r>
        <w:rPr>
          <w:rFonts w:eastAsiaTheme="minorEastAsia"/>
          <w:b/>
          <w:bCs/>
          <w:i/>
          <w:iCs/>
          <w:lang w:eastAsia="zh-CN"/>
        </w:rPr>
        <w:t>When the EO type-2 is modeled in the target channel,</w:t>
      </w:r>
      <w:r>
        <w:rPr>
          <w:rFonts w:eastAsiaTheme="minorEastAsia" w:hint="eastAsia"/>
          <w:b/>
          <w:bCs/>
          <w:i/>
          <w:iCs/>
          <w:lang w:eastAsia="zh-CN"/>
        </w:rPr>
        <w:t xml:space="preserve"> to determine </w:t>
      </w:r>
      <w:r>
        <w:rPr>
          <w:rFonts w:eastAsiaTheme="minorEastAsia"/>
          <w:b/>
          <w:bCs/>
          <w:i/>
          <w:iCs/>
          <w:lang w:eastAsia="zh-CN"/>
        </w:rPr>
        <w:t xml:space="preserve">the LOS condition of the Tx-target link and target-Rx link </w:t>
      </w:r>
    </w:p>
    <w:p w14:paraId="51EF55CD" w14:textId="77777777" w:rsidR="00FD1742" w:rsidRDefault="00000000">
      <w:pPr>
        <w:pStyle w:val="aff"/>
        <w:numPr>
          <w:ilvl w:val="0"/>
          <w:numId w:val="16"/>
        </w:numPr>
        <w:suppressAutoHyphens/>
        <w:overflowPunct/>
        <w:autoSpaceDE/>
        <w:autoSpaceDN/>
        <w:adjustRightInd/>
        <w:spacing w:after="0"/>
        <w:ind w:firstLineChars="0"/>
        <w:textAlignment w:val="auto"/>
        <w:rPr>
          <w:rFonts w:eastAsiaTheme="minorEastAsia"/>
          <w:b/>
          <w:bCs/>
          <w:i/>
          <w:iCs/>
          <w:lang w:eastAsia="zh-CN"/>
        </w:rPr>
      </w:pPr>
      <w:r>
        <w:rPr>
          <w:rFonts w:eastAsiaTheme="minorEastAsia"/>
          <w:b/>
          <w:bCs/>
          <w:i/>
          <w:iCs/>
          <w:lang w:eastAsia="zh-CN"/>
        </w:rPr>
        <w:t xml:space="preserve">If type-2 EO </w:t>
      </w:r>
      <w:r>
        <w:rPr>
          <w:rFonts w:eastAsiaTheme="minorEastAsia" w:hint="eastAsia"/>
          <w:b/>
          <w:bCs/>
          <w:i/>
          <w:iCs/>
          <w:lang w:eastAsia="zh-CN"/>
        </w:rPr>
        <w:t>is in</w:t>
      </w:r>
      <w:r>
        <w:rPr>
          <w:rFonts w:eastAsiaTheme="minorEastAsia"/>
          <w:b/>
          <w:bCs/>
          <w:i/>
          <w:iCs/>
          <w:lang w:eastAsia="zh-CN"/>
        </w:rPr>
        <w:t xml:space="preserve"> the LOS ray of one link, the link is determined as NLOS condition,</w:t>
      </w:r>
      <w:r>
        <w:rPr>
          <w:rFonts w:eastAsiaTheme="minorEastAsia" w:hint="eastAsia"/>
          <w:b/>
          <w:bCs/>
          <w:i/>
          <w:iCs/>
          <w:lang w:eastAsia="zh-CN"/>
        </w:rPr>
        <w:t xml:space="preserve"> </w:t>
      </w:r>
      <w:r>
        <w:rPr>
          <w:rFonts w:eastAsiaTheme="minorEastAsia"/>
          <w:b/>
          <w:bCs/>
          <w:i/>
          <w:iCs/>
          <w:lang w:eastAsia="zh-CN"/>
        </w:rPr>
        <w:t>otherwise use the LOS probability equation to determine the LOS/NLOS condition</w:t>
      </w:r>
      <w:r>
        <w:rPr>
          <w:rFonts w:eastAsiaTheme="minorEastAsia" w:hint="eastAsia"/>
          <w:b/>
          <w:bCs/>
          <w:i/>
          <w:iCs/>
          <w:lang w:eastAsia="zh-CN"/>
        </w:rPr>
        <w:t>.</w:t>
      </w:r>
    </w:p>
    <w:p w14:paraId="63073873" w14:textId="77777777" w:rsidR="00FD1742" w:rsidRDefault="00000000">
      <w:pPr>
        <w:overflowPunct/>
        <w:autoSpaceDE/>
        <w:autoSpaceDN/>
        <w:adjustRightInd/>
        <w:snapToGrid w:val="0"/>
        <w:spacing w:after="120" w:line="280" w:lineRule="atLeast"/>
        <w:jc w:val="both"/>
        <w:textAlignment w:val="auto"/>
        <w:rPr>
          <w:rFonts w:eastAsia="等线"/>
          <w:b/>
          <w:i/>
          <w:iCs/>
          <w:szCs w:val="18"/>
          <w:lang w:eastAsia="zh-CN"/>
        </w:rPr>
      </w:pPr>
      <w:r>
        <w:rPr>
          <w:rFonts w:eastAsia="等线"/>
          <w:b/>
          <w:i/>
          <w:iCs/>
          <w:szCs w:val="18"/>
          <w:lang w:eastAsia="zh-CN"/>
        </w:rPr>
        <w:t>P</w:t>
      </w:r>
      <w:r>
        <w:rPr>
          <w:rFonts w:eastAsia="等线" w:hint="eastAsia"/>
          <w:b/>
          <w:i/>
          <w:iCs/>
          <w:szCs w:val="18"/>
          <w:lang w:eastAsia="zh-CN"/>
        </w:rPr>
        <w:t>roposal 6: Support Option 2-Alt 1 to generate the combined ISAC channel.</w:t>
      </w:r>
    </w:p>
    <w:p w14:paraId="270D76FC" w14:textId="77777777" w:rsidR="00FD1742" w:rsidRDefault="00000000">
      <w:pPr>
        <w:pStyle w:val="1"/>
      </w:pPr>
      <w:r>
        <w:t>References</w:t>
      </w:r>
    </w:p>
    <w:p w14:paraId="4A9A67E7" w14:textId="77777777" w:rsidR="00FD1742" w:rsidRDefault="00000000">
      <w:pPr>
        <w:numPr>
          <w:ilvl w:val="0"/>
          <w:numId w:val="19"/>
        </w:numPr>
        <w:rPr>
          <w:sz w:val="21"/>
          <w:szCs w:val="21"/>
          <w:lang w:eastAsia="zh-CN"/>
        </w:rPr>
      </w:pPr>
      <w:r>
        <w:rPr>
          <w:sz w:val="21"/>
          <w:szCs w:val="21"/>
          <w:lang w:eastAsia="zh-CN"/>
        </w:rPr>
        <w:t>3GPP RP-234069, “Study on channel modelling for Integrated Sensing And Communication (ISAC) for NR”, Xiaomi, AT&amp;T, Dec. 11 - 15, 2023.</w:t>
      </w:r>
    </w:p>
    <w:p w14:paraId="2090F843" w14:textId="77777777" w:rsidR="00FD1742" w:rsidRDefault="00000000">
      <w:pPr>
        <w:numPr>
          <w:ilvl w:val="0"/>
          <w:numId w:val="19"/>
        </w:numPr>
        <w:rPr>
          <w:szCs w:val="21"/>
          <w:lang w:eastAsia="zh-CN"/>
        </w:rPr>
      </w:pPr>
      <w:r>
        <w:rPr>
          <w:szCs w:val="21"/>
          <w:lang w:eastAsia="zh-CN"/>
        </w:rPr>
        <w:t>3GPP RAN1, Chair’s Notes RAN1#1</w:t>
      </w:r>
      <w:r>
        <w:rPr>
          <w:rFonts w:hint="eastAsia"/>
          <w:szCs w:val="21"/>
          <w:lang w:eastAsia="zh-CN"/>
        </w:rPr>
        <w:t>20</w:t>
      </w:r>
      <w:r>
        <w:rPr>
          <w:lang w:eastAsia="zh-CN"/>
        </w:rPr>
        <w:t>, RAN1#1</w:t>
      </w:r>
      <w:r>
        <w:rPr>
          <w:rFonts w:hint="eastAsia"/>
          <w:lang w:eastAsia="zh-CN"/>
        </w:rPr>
        <w:t>20-bis</w:t>
      </w:r>
      <w:r>
        <w:rPr>
          <w:lang w:eastAsia="zh-CN"/>
        </w:rPr>
        <w:t>,</w:t>
      </w:r>
      <w:r>
        <w:t xml:space="preserve"> </w:t>
      </w:r>
      <w:r>
        <w:rPr>
          <w:rFonts w:hint="eastAsia"/>
          <w:lang w:eastAsia="zh-CN"/>
        </w:rPr>
        <w:t>Wuhan, China,</w:t>
      </w:r>
      <w:r>
        <w:t xml:space="preserve"> </w:t>
      </w:r>
      <w:r>
        <w:rPr>
          <w:rFonts w:hint="eastAsia"/>
          <w:lang w:eastAsia="zh-CN"/>
        </w:rPr>
        <w:t>April</w:t>
      </w:r>
      <w:r>
        <w:t xml:space="preserve"> </w:t>
      </w:r>
      <w:r>
        <w:rPr>
          <w:rFonts w:hint="eastAsia"/>
          <w:lang w:eastAsia="zh-CN"/>
        </w:rPr>
        <w:t>7</w:t>
      </w:r>
      <w:r>
        <w:t xml:space="preserve">th – </w:t>
      </w:r>
      <w:r>
        <w:rPr>
          <w:rFonts w:hint="eastAsia"/>
          <w:lang w:eastAsia="zh-CN"/>
        </w:rPr>
        <w:t>11th</w:t>
      </w:r>
      <w:r>
        <w:t>, 202</w:t>
      </w:r>
      <w:r>
        <w:rPr>
          <w:rFonts w:hint="eastAsia"/>
          <w:lang w:eastAsia="zh-CN"/>
        </w:rPr>
        <w:t>5</w:t>
      </w:r>
      <w:r>
        <w:rPr>
          <w:lang w:eastAsia="zh-CN"/>
        </w:rPr>
        <w:t>.</w:t>
      </w:r>
    </w:p>
    <w:p w14:paraId="7490F907" w14:textId="77777777" w:rsidR="00FD1742" w:rsidRDefault="00000000">
      <w:pPr>
        <w:numPr>
          <w:ilvl w:val="0"/>
          <w:numId w:val="19"/>
        </w:numPr>
        <w:rPr>
          <w:sz w:val="21"/>
          <w:szCs w:val="21"/>
          <w:lang w:eastAsia="zh-CN"/>
        </w:rPr>
      </w:pPr>
      <w:r>
        <w:rPr>
          <w:sz w:val="21"/>
          <w:szCs w:val="21"/>
          <w:lang w:eastAsia="zh-CN"/>
        </w:rPr>
        <w:t>3GPP RAN1, Summary #</w:t>
      </w:r>
      <w:r>
        <w:rPr>
          <w:rFonts w:hint="eastAsia"/>
          <w:sz w:val="21"/>
          <w:szCs w:val="21"/>
          <w:lang w:eastAsia="zh-CN"/>
        </w:rPr>
        <w:t>4</w:t>
      </w:r>
      <w:r>
        <w:rPr>
          <w:sz w:val="21"/>
          <w:szCs w:val="21"/>
          <w:lang w:eastAsia="zh-CN"/>
        </w:rPr>
        <w:t xml:space="preserve"> on ISAC channel modelling</w:t>
      </w:r>
      <w:r>
        <w:rPr>
          <w:rFonts w:hint="eastAsia"/>
          <w:sz w:val="21"/>
          <w:szCs w:val="21"/>
          <w:lang w:eastAsia="zh-CN"/>
        </w:rPr>
        <w:t xml:space="preserve">, </w:t>
      </w:r>
      <w:r>
        <w:rPr>
          <w:rFonts w:hint="eastAsia"/>
          <w:lang w:eastAsia="zh-CN"/>
        </w:rPr>
        <w:t>Orlando</w:t>
      </w:r>
      <w:r>
        <w:t xml:space="preserve">, </w:t>
      </w:r>
      <w:r>
        <w:rPr>
          <w:rFonts w:hint="eastAsia"/>
          <w:lang w:eastAsia="zh-CN"/>
        </w:rPr>
        <w:t>US</w:t>
      </w:r>
      <w:r>
        <w:t xml:space="preserve">, </w:t>
      </w:r>
      <w:r>
        <w:rPr>
          <w:rFonts w:hint="eastAsia"/>
          <w:lang w:eastAsia="zh-CN"/>
        </w:rPr>
        <w:t>November</w:t>
      </w:r>
      <w:r>
        <w:t xml:space="preserve"> 1</w:t>
      </w:r>
      <w:r>
        <w:rPr>
          <w:rFonts w:hint="eastAsia"/>
          <w:lang w:eastAsia="zh-CN"/>
        </w:rPr>
        <w:t>8</w:t>
      </w:r>
      <w:r>
        <w:t xml:space="preserve">th – </w:t>
      </w:r>
      <w:r>
        <w:rPr>
          <w:rFonts w:hint="eastAsia"/>
          <w:lang w:eastAsia="zh-CN"/>
        </w:rPr>
        <w:t>22nd</w:t>
      </w:r>
      <w:r>
        <w:t>, 2024</w:t>
      </w:r>
      <w:r>
        <w:rPr>
          <w:lang w:eastAsia="zh-CN"/>
        </w:rPr>
        <w:t>.</w:t>
      </w:r>
    </w:p>
    <w:p w14:paraId="78AE87D0" w14:textId="77777777" w:rsidR="00FD1742" w:rsidRDefault="00000000">
      <w:pPr>
        <w:widowControl w:val="0"/>
        <w:numPr>
          <w:ilvl w:val="0"/>
          <w:numId w:val="19"/>
        </w:numPr>
        <w:overflowPunct/>
        <w:snapToGrid w:val="0"/>
        <w:spacing w:after="120"/>
        <w:jc w:val="both"/>
        <w:textAlignment w:val="auto"/>
        <w:rPr>
          <w:szCs w:val="16"/>
        </w:rPr>
      </w:pPr>
      <w:bookmarkStart w:id="4" w:name="_Ref178611741"/>
      <w:r>
        <w:rPr>
          <w:szCs w:val="16"/>
        </w:rPr>
        <w:t>Schipper, J. (1993). Bistatic Radar Cross Section and -imaging. [Master's thesis, Eindhoven University of Technology].</w:t>
      </w:r>
      <w:bookmarkEnd w:id="4"/>
    </w:p>
    <w:p w14:paraId="5A9D2395" w14:textId="77777777" w:rsidR="00FD1742" w:rsidRDefault="00000000">
      <w:pPr>
        <w:widowControl w:val="0"/>
        <w:numPr>
          <w:ilvl w:val="0"/>
          <w:numId w:val="19"/>
        </w:numPr>
        <w:overflowPunct/>
        <w:snapToGrid w:val="0"/>
        <w:spacing w:after="120"/>
        <w:jc w:val="both"/>
        <w:textAlignment w:val="auto"/>
        <w:rPr>
          <w:szCs w:val="16"/>
        </w:rPr>
      </w:pPr>
      <w:bookmarkStart w:id="5" w:name="_Ref178849544"/>
      <w:r>
        <w:rPr>
          <w:szCs w:val="16"/>
        </w:rPr>
        <w:t>R.E. Kell, "On the Derivation of Bistatic RCS from Monostatic Measurements", Proc. IEEE, Vol.53, August 1965, pp.983-988.</w:t>
      </w:r>
      <w:bookmarkEnd w:id="5"/>
    </w:p>
    <w:p w14:paraId="596AF00E" w14:textId="77777777" w:rsidR="00FD1742" w:rsidRDefault="00000000">
      <w:pPr>
        <w:numPr>
          <w:ilvl w:val="0"/>
          <w:numId w:val="19"/>
        </w:numPr>
        <w:rPr>
          <w:sz w:val="18"/>
          <w:szCs w:val="18"/>
          <w:lang w:eastAsia="zh-CN"/>
        </w:rPr>
      </w:pPr>
      <w:r>
        <w:rPr>
          <w:szCs w:val="16"/>
        </w:rPr>
        <w:t xml:space="preserve">R. L. Eigel, </w:t>
      </w:r>
      <w:r>
        <w:rPr>
          <w:rFonts w:hint="eastAsia"/>
          <w:szCs w:val="16"/>
          <w:lang w:eastAsia="zh-CN"/>
        </w:rPr>
        <w:t>et.al</w:t>
      </w:r>
      <w:r>
        <w:rPr>
          <w:szCs w:val="16"/>
        </w:rPr>
        <w:t>, "Bistatic scattering characterization of complex objects," IEEE Transactions on Geoscience and Remote Sensing, vol. 38, no. 5, pp. 2078-2092, Sept. 2000</w:t>
      </w:r>
      <w:r>
        <w:rPr>
          <w:rFonts w:hint="eastAsia"/>
          <w:szCs w:val="16"/>
          <w:lang w:eastAsia="zh-CN"/>
        </w:rPr>
        <w:t>.</w:t>
      </w:r>
    </w:p>
    <w:sectPr w:rsidR="00FD1742">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86F8" w14:textId="77777777" w:rsidR="00F64307" w:rsidRDefault="00F64307">
      <w:pPr>
        <w:spacing w:after="0"/>
      </w:pPr>
      <w:r>
        <w:separator/>
      </w:r>
    </w:p>
  </w:endnote>
  <w:endnote w:type="continuationSeparator" w:id="0">
    <w:p w14:paraId="2DF14684" w14:textId="77777777" w:rsidR="00F64307" w:rsidRDefault="00F643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98A9A" w14:textId="77777777" w:rsidR="00FD1742"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61970538" w14:textId="77777777" w:rsidR="00FD1742"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325D1" w14:textId="77777777" w:rsidR="00F64307" w:rsidRDefault="00F64307">
      <w:pPr>
        <w:spacing w:after="0"/>
      </w:pPr>
      <w:r>
        <w:separator/>
      </w:r>
    </w:p>
  </w:footnote>
  <w:footnote w:type="continuationSeparator" w:id="0">
    <w:p w14:paraId="22E19FB9" w14:textId="77777777" w:rsidR="00F64307" w:rsidRDefault="00F643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43B531B"/>
    <w:multiLevelType w:val="hybridMultilevel"/>
    <w:tmpl w:val="DD48AAB4"/>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4"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9045169">
    <w:abstractNumId w:val="5"/>
  </w:num>
  <w:num w:numId="2" w16cid:durableId="2054228375">
    <w:abstractNumId w:val="13"/>
  </w:num>
  <w:num w:numId="3" w16cid:durableId="945423627">
    <w:abstractNumId w:val="1"/>
  </w:num>
  <w:num w:numId="4" w16cid:durableId="1661881719">
    <w:abstractNumId w:val="12"/>
  </w:num>
  <w:num w:numId="5" w16cid:durableId="1736510166">
    <w:abstractNumId w:val="11"/>
  </w:num>
  <w:num w:numId="6" w16cid:durableId="1118332024">
    <w:abstractNumId w:val="7"/>
  </w:num>
  <w:num w:numId="7" w16cid:durableId="65222819">
    <w:abstractNumId w:val="6"/>
  </w:num>
  <w:num w:numId="8" w16cid:durableId="37751321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486282243">
    <w:abstractNumId w:val="9"/>
  </w:num>
  <w:num w:numId="10" w16cid:durableId="224491495">
    <w:abstractNumId w:val="16"/>
  </w:num>
  <w:num w:numId="11" w16cid:durableId="1949006294">
    <w:abstractNumId w:val="3"/>
  </w:num>
  <w:num w:numId="12" w16cid:durableId="1850564782">
    <w:abstractNumId w:val="8"/>
  </w:num>
  <w:num w:numId="13" w16cid:durableId="59328558">
    <w:abstractNumId w:val="15"/>
  </w:num>
  <w:num w:numId="14" w16cid:durableId="1892227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1217914">
    <w:abstractNumId w:val="19"/>
  </w:num>
  <w:num w:numId="16" w16cid:durableId="141116140">
    <w:abstractNumId w:val="18"/>
  </w:num>
  <w:num w:numId="17" w16cid:durableId="773136363">
    <w:abstractNumId w:val="17"/>
  </w:num>
  <w:num w:numId="18" w16cid:durableId="1722169069">
    <w:abstractNumId w:val="10"/>
  </w:num>
  <w:num w:numId="19" w16cid:durableId="415975010">
    <w:abstractNumId w:val="14"/>
  </w:num>
  <w:num w:numId="20" w16cid:durableId="809709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5D"/>
    <w:rsid w:val="00000C1F"/>
    <w:rsid w:val="000011B1"/>
    <w:rsid w:val="000011D6"/>
    <w:rsid w:val="000012A1"/>
    <w:rsid w:val="000012C1"/>
    <w:rsid w:val="000012DC"/>
    <w:rsid w:val="00001317"/>
    <w:rsid w:val="00001957"/>
    <w:rsid w:val="00001988"/>
    <w:rsid w:val="000019A7"/>
    <w:rsid w:val="00001A55"/>
    <w:rsid w:val="00001A57"/>
    <w:rsid w:val="00001B95"/>
    <w:rsid w:val="00001E00"/>
    <w:rsid w:val="00001E7C"/>
    <w:rsid w:val="00001FFA"/>
    <w:rsid w:val="0000202C"/>
    <w:rsid w:val="0000207E"/>
    <w:rsid w:val="0000220A"/>
    <w:rsid w:val="000023D1"/>
    <w:rsid w:val="00002586"/>
    <w:rsid w:val="000025DE"/>
    <w:rsid w:val="00002701"/>
    <w:rsid w:val="0000290C"/>
    <w:rsid w:val="00002DAE"/>
    <w:rsid w:val="00002DBB"/>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9FE"/>
    <w:rsid w:val="00006B8C"/>
    <w:rsid w:val="00007289"/>
    <w:rsid w:val="000074C2"/>
    <w:rsid w:val="000074C4"/>
    <w:rsid w:val="0000753C"/>
    <w:rsid w:val="00007591"/>
    <w:rsid w:val="0000778E"/>
    <w:rsid w:val="000077CC"/>
    <w:rsid w:val="00007D69"/>
    <w:rsid w:val="000104B2"/>
    <w:rsid w:val="00010581"/>
    <w:rsid w:val="000106E9"/>
    <w:rsid w:val="000107EC"/>
    <w:rsid w:val="000108A9"/>
    <w:rsid w:val="00010A4F"/>
    <w:rsid w:val="00010BE6"/>
    <w:rsid w:val="00010BFA"/>
    <w:rsid w:val="00010F34"/>
    <w:rsid w:val="0001120F"/>
    <w:rsid w:val="000112CC"/>
    <w:rsid w:val="00011391"/>
    <w:rsid w:val="000113E5"/>
    <w:rsid w:val="00011604"/>
    <w:rsid w:val="000116ED"/>
    <w:rsid w:val="00011B4E"/>
    <w:rsid w:val="00011B9B"/>
    <w:rsid w:val="00012231"/>
    <w:rsid w:val="00012346"/>
    <w:rsid w:val="000123EF"/>
    <w:rsid w:val="00012772"/>
    <w:rsid w:val="000129EB"/>
    <w:rsid w:val="00012A8D"/>
    <w:rsid w:val="00012AE0"/>
    <w:rsid w:val="00012F71"/>
    <w:rsid w:val="000132AD"/>
    <w:rsid w:val="00013719"/>
    <w:rsid w:val="000137E2"/>
    <w:rsid w:val="00013C81"/>
    <w:rsid w:val="00013EE9"/>
    <w:rsid w:val="00013F0C"/>
    <w:rsid w:val="000140B8"/>
    <w:rsid w:val="0001441D"/>
    <w:rsid w:val="0001464F"/>
    <w:rsid w:val="00014BFC"/>
    <w:rsid w:val="00014C53"/>
    <w:rsid w:val="00014C68"/>
    <w:rsid w:val="000154BB"/>
    <w:rsid w:val="000154C5"/>
    <w:rsid w:val="000156EE"/>
    <w:rsid w:val="000158D9"/>
    <w:rsid w:val="00015956"/>
    <w:rsid w:val="00015C88"/>
    <w:rsid w:val="00015DB5"/>
    <w:rsid w:val="000162D0"/>
    <w:rsid w:val="000165AF"/>
    <w:rsid w:val="00016779"/>
    <w:rsid w:val="00016837"/>
    <w:rsid w:val="000168D7"/>
    <w:rsid w:val="00016A4B"/>
    <w:rsid w:val="00016B59"/>
    <w:rsid w:val="00016B81"/>
    <w:rsid w:val="00016C38"/>
    <w:rsid w:val="00016C50"/>
    <w:rsid w:val="00016C72"/>
    <w:rsid w:val="00016FE5"/>
    <w:rsid w:val="0001717D"/>
    <w:rsid w:val="000177EC"/>
    <w:rsid w:val="00017868"/>
    <w:rsid w:val="0001789D"/>
    <w:rsid w:val="0001790C"/>
    <w:rsid w:val="00017A89"/>
    <w:rsid w:val="00017C73"/>
    <w:rsid w:val="00017E50"/>
    <w:rsid w:val="00017EA4"/>
    <w:rsid w:val="00017EDA"/>
    <w:rsid w:val="0002000C"/>
    <w:rsid w:val="000202FC"/>
    <w:rsid w:val="000205E7"/>
    <w:rsid w:val="000209FC"/>
    <w:rsid w:val="00021868"/>
    <w:rsid w:val="000218FF"/>
    <w:rsid w:val="000219A0"/>
    <w:rsid w:val="0002220C"/>
    <w:rsid w:val="000223FB"/>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7AC"/>
    <w:rsid w:val="00031D15"/>
    <w:rsid w:val="0003202B"/>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A0A"/>
    <w:rsid w:val="00036532"/>
    <w:rsid w:val="00036762"/>
    <w:rsid w:val="000367AB"/>
    <w:rsid w:val="000367D1"/>
    <w:rsid w:val="0003688C"/>
    <w:rsid w:val="00036A08"/>
    <w:rsid w:val="00036AEA"/>
    <w:rsid w:val="00036B6B"/>
    <w:rsid w:val="00036E72"/>
    <w:rsid w:val="00036ECA"/>
    <w:rsid w:val="0003727E"/>
    <w:rsid w:val="0003737D"/>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123"/>
    <w:rsid w:val="000422E0"/>
    <w:rsid w:val="00042490"/>
    <w:rsid w:val="000424CB"/>
    <w:rsid w:val="0004258C"/>
    <w:rsid w:val="00042645"/>
    <w:rsid w:val="000426FF"/>
    <w:rsid w:val="00042E6D"/>
    <w:rsid w:val="00042FB3"/>
    <w:rsid w:val="000430F6"/>
    <w:rsid w:val="000431B5"/>
    <w:rsid w:val="000431CA"/>
    <w:rsid w:val="000431E6"/>
    <w:rsid w:val="00043327"/>
    <w:rsid w:val="00043356"/>
    <w:rsid w:val="000433BB"/>
    <w:rsid w:val="000437E5"/>
    <w:rsid w:val="00043847"/>
    <w:rsid w:val="00043958"/>
    <w:rsid w:val="00043C15"/>
    <w:rsid w:val="00043E6C"/>
    <w:rsid w:val="000444A2"/>
    <w:rsid w:val="000444AB"/>
    <w:rsid w:val="0004475E"/>
    <w:rsid w:val="0004511D"/>
    <w:rsid w:val="0004525A"/>
    <w:rsid w:val="0004536A"/>
    <w:rsid w:val="0004539C"/>
    <w:rsid w:val="00045489"/>
    <w:rsid w:val="00045604"/>
    <w:rsid w:val="000456BE"/>
    <w:rsid w:val="00045AD9"/>
    <w:rsid w:val="00045BFE"/>
    <w:rsid w:val="00045F36"/>
    <w:rsid w:val="00046560"/>
    <w:rsid w:val="000465D8"/>
    <w:rsid w:val="0004666A"/>
    <w:rsid w:val="0004669A"/>
    <w:rsid w:val="0004688E"/>
    <w:rsid w:val="000468CC"/>
    <w:rsid w:val="00046A92"/>
    <w:rsid w:val="00046AA7"/>
    <w:rsid w:val="00046C57"/>
    <w:rsid w:val="00046E6B"/>
    <w:rsid w:val="00046F44"/>
    <w:rsid w:val="000472FE"/>
    <w:rsid w:val="000474F1"/>
    <w:rsid w:val="000475A8"/>
    <w:rsid w:val="000475FC"/>
    <w:rsid w:val="0004769F"/>
    <w:rsid w:val="00047804"/>
    <w:rsid w:val="000478E7"/>
    <w:rsid w:val="00047948"/>
    <w:rsid w:val="00047B57"/>
    <w:rsid w:val="00047BC3"/>
    <w:rsid w:val="00047ED5"/>
    <w:rsid w:val="00047F94"/>
    <w:rsid w:val="00047FB4"/>
    <w:rsid w:val="0005054F"/>
    <w:rsid w:val="000506E6"/>
    <w:rsid w:val="00050726"/>
    <w:rsid w:val="00050AF6"/>
    <w:rsid w:val="00050FBF"/>
    <w:rsid w:val="000511F9"/>
    <w:rsid w:val="0005136F"/>
    <w:rsid w:val="000513A7"/>
    <w:rsid w:val="000515C6"/>
    <w:rsid w:val="00051A8B"/>
    <w:rsid w:val="00051FE5"/>
    <w:rsid w:val="00052169"/>
    <w:rsid w:val="0005230E"/>
    <w:rsid w:val="000524CE"/>
    <w:rsid w:val="0005261F"/>
    <w:rsid w:val="00052878"/>
    <w:rsid w:val="000528A2"/>
    <w:rsid w:val="0005298C"/>
    <w:rsid w:val="00052B86"/>
    <w:rsid w:val="00052C56"/>
    <w:rsid w:val="00053482"/>
    <w:rsid w:val="00053DF1"/>
    <w:rsid w:val="000541B2"/>
    <w:rsid w:val="00054321"/>
    <w:rsid w:val="00054388"/>
    <w:rsid w:val="0005439B"/>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CE3"/>
    <w:rsid w:val="00061F67"/>
    <w:rsid w:val="00061FB7"/>
    <w:rsid w:val="000620FB"/>
    <w:rsid w:val="000622BC"/>
    <w:rsid w:val="000625FC"/>
    <w:rsid w:val="0006296D"/>
    <w:rsid w:val="00063077"/>
    <w:rsid w:val="000630FC"/>
    <w:rsid w:val="00063176"/>
    <w:rsid w:val="000631B1"/>
    <w:rsid w:val="000636C3"/>
    <w:rsid w:val="00063885"/>
    <w:rsid w:val="00063C43"/>
    <w:rsid w:val="00063D9E"/>
    <w:rsid w:val="00063E5F"/>
    <w:rsid w:val="000641A5"/>
    <w:rsid w:val="00064311"/>
    <w:rsid w:val="00064750"/>
    <w:rsid w:val="000649F5"/>
    <w:rsid w:val="00064AD3"/>
    <w:rsid w:val="00064C01"/>
    <w:rsid w:val="00064C7D"/>
    <w:rsid w:val="00064F3D"/>
    <w:rsid w:val="000655B0"/>
    <w:rsid w:val="00065674"/>
    <w:rsid w:val="000656A7"/>
    <w:rsid w:val="000658FA"/>
    <w:rsid w:val="0006598C"/>
    <w:rsid w:val="00065AEC"/>
    <w:rsid w:val="00065B83"/>
    <w:rsid w:val="00065C58"/>
    <w:rsid w:val="00065DFF"/>
    <w:rsid w:val="0006601B"/>
    <w:rsid w:val="00066121"/>
    <w:rsid w:val="0006632C"/>
    <w:rsid w:val="00066360"/>
    <w:rsid w:val="00066488"/>
    <w:rsid w:val="000665DD"/>
    <w:rsid w:val="0006675D"/>
    <w:rsid w:val="00066849"/>
    <w:rsid w:val="0006684F"/>
    <w:rsid w:val="0006699F"/>
    <w:rsid w:val="000669DA"/>
    <w:rsid w:val="00066B87"/>
    <w:rsid w:val="00066CE1"/>
    <w:rsid w:val="00066DCA"/>
    <w:rsid w:val="00066FE8"/>
    <w:rsid w:val="00067514"/>
    <w:rsid w:val="000675CD"/>
    <w:rsid w:val="00067933"/>
    <w:rsid w:val="00067A5E"/>
    <w:rsid w:val="00067B04"/>
    <w:rsid w:val="00067B4D"/>
    <w:rsid w:val="00067CB7"/>
    <w:rsid w:val="00067CD1"/>
    <w:rsid w:val="00067DD6"/>
    <w:rsid w:val="000703F0"/>
    <w:rsid w:val="000704A3"/>
    <w:rsid w:val="000705A0"/>
    <w:rsid w:val="000706BB"/>
    <w:rsid w:val="0007092B"/>
    <w:rsid w:val="00070BA2"/>
    <w:rsid w:val="0007103D"/>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8AB"/>
    <w:rsid w:val="00072957"/>
    <w:rsid w:val="00072AEA"/>
    <w:rsid w:val="00072AFB"/>
    <w:rsid w:val="00072D89"/>
    <w:rsid w:val="00072E18"/>
    <w:rsid w:val="000730DD"/>
    <w:rsid w:val="00073569"/>
    <w:rsid w:val="0007358A"/>
    <w:rsid w:val="0007363F"/>
    <w:rsid w:val="000737A1"/>
    <w:rsid w:val="000737BF"/>
    <w:rsid w:val="000737D1"/>
    <w:rsid w:val="00073B78"/>
    <w:rsid w:val="00073D38"/>
    <w:rsid w:val="00073FB7"/>
    <w:rsid w:val="00074033"/>
    <w:rsid w:val="000741AD"/>
    <w:rsid w:val="000742F1"/>
    <w:rsid w:val="00074402"/>
    <w:rsid w:val="00074681"/>
    <w:rsid w:val="00074B33"/>
    <w:rsid w:val="00074BDA"/>
    <w:rsid w:val="00074DF4"/>
    <w:rsid w:val="00074F96"/>
    <w:rsid w:val="00075024"/>
    <w:rsid w:val="00075AB6"/>
    <w:rsid w:val="00075C3C"/>
    <w:rsid w:val="00075D23"/>
    <w:rsid w:val="00075D85"/>
    <w:rsid w:val="00075E9B"/>
    <w:rsid w:val="0007614B"/>
    <w:rsid w:val="0007621A"/>
    <w:rsid w:val="0007663D"/>
    <w:rsid w:val="000768D0"/>
    <w:rsid w:val="00076B44"/>
    <w:rsid w:val="00076CE7"/>
    <w:rsid w:val="00076CFA"/>
    <w:rsid w:val="000771D2"/>
    <w:rsid w:val="00077357"/>
    <w:rsid w:val="0007737E"/>
    <w:rsid w:val="00077610"/>
    <w:rsid w:val="00077671"/>
    <w:rsid w:val="000776B2"/>
    <w:rsid w:val="0007770A"/>
    <w:rsid w:val="0007771B"/>
    <w:rsid w:val="00077744"/>
    <w:rsid w:val="00077A1F"/>
    <w:rsid w:val="00077AD9"/>
    <w:rsid w:val="00077C20"/>
    <w:rsid w:val="000803B9"/>
    <w:rsid w:val="00080661"/>
    <w:rsid w:val="0008082A"/>
    <w:rsid w:val="00080929"/>
    <w:rsid w:val="00080BA1"/>
    <w:rsid w:val="000811FA"/>
    <w:rsid w:val="00081212"/>
    <w:rsid w:val="000813BF"/>
    <w:rsid w:val="000814AD"/>
    <w:rsid w:val="000815BA"/>
    <w:rsid w:val="0008165A"/>
    <w:rsid w:val="0008177B"/>
    <w:rsid w:val="0008192C"/>
    <w:rsid w:val="000819B7"/>
    <w:rsid w:val="00081FF4"/>
    <w:rsid w:val="00082048"/>
    <w:rsid w:val="000820B6"/>
    <w:rsid w:val="000820E5"/>
    <w:rsid w:val="00082171"/>
    <w:rsid w:val="00082495"/>
    <w:rsid w:val="00082B5D"/>
    <w:rsid w:val="00082C59"/>
    <w:rsid w:val="00082CA1"/>
    <w:rsid w:val="00082E56"/>
    <w:rsid w:val="00082E5B"/>
    <w:rsid w:val="00082F08"/>
    <w:rsid w:val="0008303E"/>
    <w:rsid w:val="00083082"/>
    <w:rsid w:val="00083097"/>
    <w:rsid w:val="000831D5"/>
    <w:rsid w:val="000836E9"/>
    <w:rsid w:val="00083B5D"/>
    <w:rsid w:val="00083C08"/>
    <w:rsid w:val="00083ED0"/>
    <w:rsid w:val="000840CE"/>
    <w:rsid w:val="00084275"/>
    <w:rsid w:val="00084310"/>
    <w:rsid w:val="0008449D"/>
    <w:rsid w:val="00084532"/>
    <w:rsid w:val="0008458B"/>
    <w:rsid w:val="000847D3"/>
    <w:rsid w:val="000847D8"/>
    <w:rsid w:val="00084CD0"/>
    <w:rsid w:val="00084FCF"/>
    <w:rsid w:val="00085001"/>
    <w:rsid w:val="00085063"/>
    <w:rsid w:val="0008521B"/>
    <w:rsid w:val="000852C4"/>
    <w:rsid w:val="00085493"/>
    <w:rsid w:val="0008557E"/>
    <w:rsid w:val="00085851"/>
    <w:rsid w:val="00085A26"/>
    <w:rsid w:val="00085A4B"/>
    <w:rsid w:val="00085BD1"/>
    <w:rsid w:val="00085C08"/>
    <w:rsid w:val="00085CA3"/>
    <w:rsid w:val="00085EEA"/>
    <w:rsid w:val="00085FB1"/>
    <w:rsid w:val="00086295"/>
    <w:rsid w:val="00086311"/>
    <w:rsid w:val="00086459"/>
    <w:rsid w:val="000864DA"/>
    <w:rsid w:val="0008656E"/>
    <w:rsid w:val="00086BE4"/>
    <w:rsid w:val="0008724E"/>
    <w:rsid w:val="00087346"/>
    <w:rsid w:val="00087362"/>
    <w:rsid w:val="00087444"/>
    <w:rsid w:val="00087809"/>
    <w:rsid w:val="0008788C"/>
    <w:rsid w:val="00087B16"/>
    <w:rsid w:val="00087E9A"/>
    <w:rsid w:val="0009018D"/>
    <w:rsid w:val="000901B0"/>
    <w:rsid w:val="000902CA"/>
    <w:rsid w:val="00090748"/>
    <w:rsid w:val="00090974"/>
    <w:rsid w:val="00090A71"/>
    <w:rsid w:val="00090AF2"/>
    <w:rsid w:val="00091020"/>
    <w:rsid w:val="00091222"/>
    <w:rsid w:val="000912C7"/>
    <w:rsid w:val="000912FB"/>
    <w:rsid w:val="00091310"/>
    <w:rsid w:val="000915AB"/>
    <w:rsid w:val="00091913"/>
    <w:rsid w:val="00091967"/>
    <w:rsid w:val="00091A1D"/>
    <w:rsid w:val="00091A2F"/>
    <w:rsid w:val="00091ABD"/>
    <w:rsid w:val="00091DC0"/>
    <w:rsid w:val="00091E06"/>
    <w:rsid w:val="00091F4C"/>
    <w:rsid w:val="00092026"/>
    <w:rsid w:val="0009205A"/>
    <w:rsid w:val="000920AC"/>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B2"/>
    <w:rsid w:val="000966D7"/>
    <w:rsid w:val="0009672C"/>
    <w:rsid w:val="000967B5"/>
    <w:rsid w:val="000969B5"/>
    <w:rsid w:val="00096C3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0B"/>
    <w:rsid w:val="000A0E35"/>
    <w:rsid w:val="000A0EA3"/>
    <w:rsid w:val="000A128A"/>
    <w:rsid w:val="000A12D8"/>
    <w:rsid w:val="000A161A"/>
    <w:rsid w:val="000A195B"/>
    <w:rsid w:val="000A19E0"/>
    <w:rsid w:val="000A1B36"/>
    <w:rsid w:val="000A1B9C"/>
    <w:rsid w:val="000A1C9C"/>
    <w:rsid w:val="000A1D0B"/>
    <w:rsid w:val="000A20BA"/>
    <w:rsid w:val="000A23A1"/>
    <w:rsid w:val="000A25E4"/>
    <w:rsid w:val="000A26D7"/>
    <w:rsid w:val="000A283D"/>
    <w:rsid w:val="000A2B50"/>
    <w:rsid w:val="000A2C2F"/>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658"/>
    <w:rsid w:val="000A5822"/>
    <w:rsid w:val="000A5A13"/>
    <w:rsid w:val="000A62D2"/>
    <w:rsid w:val="000A633D"/>
    <w:rsid w:val="000A63AC"/>
    <w:rsid w:val="000A6592"/>
    <w:rsid w:val="000A6890"/>
    <w:rsid w:val="000A6A08"/>
    <w:rsid w:val="000A6B21"/>
    <w:rsid w:val="000A6B5A"/>
    <w:rsid w:val="000A6C5E"/>
    <w:rsid w:val="000A6E42"/>
    <w:rsid w:val="000A72AD"/>
    <w:rsid w:val="000A76AC"/>
    <w:rsid w:val="000A7953"/>
    <w:rsid w:val="000A7A27"/>
    <w:rsid w:val="000A7BFF"/>
    <w:rsid w:val="000A7DA0"/>
    <w:rsid w:val="000A7F55"/>
    <w:rsid w:val="000B0141"/>
    <w:rsid w:val="000B02C4"/>
    <w:rsid w:val="000B0369"/>
    <w:rsid w:val="000B0456"/>
    <w:rsid w:val="000B0B08"/>
    <w:rsid w:val="000B11B6"/>
    <w:rsid w:val="000B12A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B1"/>
    <w:rsid w:val="000B3C8F"/>
    <w:rsid w:val="000B3E0F"/>
    <w:rsid w:val="000B3F78"/>
    <w:rsid w:val="000B4063"/>
    <w:rsid w:val="000B4137"/>
    <w:rsid w:val="000B49ED"/>
    <w:rsid w:val="000B4C8D"/>
    <w:rsid w:val="000B4E47"/>
    <w:rsid w:val="000B5017"/>
    <w:rsid w:val="000B510A"/>
    <w:rsid w:val="000B510D"/>
    <w:rsid w:val="000B53A4"/>
    <w:rsid w:val="000B56D8"/>
    <w:rsid w:val="000B59A6"/>
    <w:rsid w:val="000B5A4A"/>
    <w:rsid w:val="000B5B61"/>
    <w:rsid w:val="000B5BA3"/>
    <w:rsid w:val="000B6070"/>
    <w:rsid w:val="000B620F"/>
    <w:rsid w:val="000B634F"/>
    <w:rsid w:val="000B648E"/>
    <w:rsid w:val="000B6514"/>
    <w:rsid w:val="000B65C9"/>
    <w:rsid w:val="000B66A6"/>
    <w:rsid w:val="000B6866"/>
    <w:rsid w:val="000B6A53"/>
    <w:rsid w:val="000B6C02"/>
    <w:rsid w:val="000B6D33"/>
    <w:rsid w:val="000B735D"/>
    <w:rsid w:val="000B74CF"/>
    <w:rsid w:val="000B74D8"/>
    <w:rsid w:val="000B78F8"/>
    <w:rsid w:val="000B78FE"/>
    <w:rsid w:val="000B7920"/>
    <w:rsid w:val="000B79A6"/>
    <w:rsid w:val="000B7D20"/>
    <w:rsid w:val="000C001F"/>
    <w:rsid w:val="000C006C"/>
    <w:rsid w:val="000C0296"/>
    <w:rsid w:val="000C02A3"/>
    <w:rsid w:val="000C05FC"/>
    <w:rsid w:val="000C0804"/>
    <w:rsid w:val="000C09B6"/>
    <w:rsid w:val="000C0D46"/>
    <w:rsid w:val="000C0ED7"/>
    <w:rsid w:val="000C1060"/>
    <w:rsid w:val="000C1646"/>
    <w:rsid w:val="000C1773"/>
    <w:rsid w:val="000C18C0"/>
    <w:rsid w:val="000C18F4"/>
    <w:rsid w:val="000C1B74"/>
    <w:rsid w:val="000C1BD5"/>
    <w:rsid w:val="000C1C14"/>
    <w:rsid w:val="000C1FA8"/>
    <w:rsid w:val="000C2145"/>
    <w:rsid w:val="000C21DE"/>
    <w:rsid w:val="000C227D"/>
    <w:rsid w:val="000C243A"/>
    <w:rsid w:val="000C2BEB"/>
    <w:rsid w:val="000C2C5A"/>
    <w:rsid w:val="000C2D7C"/>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6D6"/>
    <w:rsid w:val="000C5818"/>
    <w:rsid w:val="000C585F"/>
    <w:rsid w:val="000C5B34"/>
    <w:rsid w:val="000C5BF5"/>
    <w:rsid w:val="000C624A"/>
    <w:rsid w:val="000C646D"/>
    <w:rsid w:val="000C6B35"/>
    <w:rsid w:val="000C6FEE"/>
    <w:rsid w:val="000C7002"/>
    <w:rsid w:val="000C713A"/>
    <w:rsid w:val="000C7529"/>
    <w:rsid w:val="000C752C"/>
    <w:rsid w:val="000C75B9"/>
    <w:rsid w:val="000C7791"/>
    <w:rsid w:val="000C779C"/>
    <w:rsid w:val="000C7A98"/>
    <w:rsid w:val="000C7B5C"/>
    <w:rsid w:val="000D0077"/>
    <w:rsid w:val="000D034D"/>
    <w:rsid w:val="000D07CA"/>
    <w:rsid w:val="000D0B9C"/>
    <w:rsid w:val="000D0E7E"/>
    <w:rsid w:val="000D114F"/>
    <w:rsid w:val="000D1434"/>
    <w:rsid w:val="000D146D"/>
    <w:rsid w:val="000D166E"/>
    <w:rsid w:val="000D1A71"/>
    <w:rsid w:val="000D1B1D"/>
    <w:rsid w:val="000D1C8D"/>
    <w:rsid w:val="000D1CFB"/>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5097"/>
    <w:rsid w:val="000D5484"/>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BDF"/>
    <w:rsid w:val="000D6C0E"/>
    <w:rsid w:val="000D6D86"/>
    <w:rsid w:val="000D6F2E"/>
    <w:rsid w:val="000D7078"/>
    <w:rsid w:val="000D735F"/>
    <w:rsid w:val="000D738E"/>
    <w:rsid w:val="000D7A8A"/>
    <w:rsid w:val="000D7AAE"/>
    <w:rsid w:val="000D7BCB"/>
    <w:rsid w:val="000E001C"/>
    <w:rsid w:val="000E0146"/>
    <w:rsid w:val="000E0236"/>
    <w:rsid w:val="000E05E5"/>
    <w:rsid w:val="000E064A"/>
    <w:rsid w:val="000E086D"/>
    <w:rsid w:val="000E0927"/>
    <w:rsid w:val="000E0ADE"/>
    <w:rsid w:val="000E0C87"/>
    <w:rsid w:val="000E0D19"/>
    <w:rsid w:val="000E10A5"/>
    <w:rsid w:val="000E1339"/>
    <w:rsid w:val="000E13C6"/>
    <w:rsid w:val="000E1440"/>
    <w:rsid w:val="000E15AB"/>
    <w:rsid w:val="000E16FD"/>
    <w:rsid w:val="000E1AD8"/>
    <w:rsid w:val="000E208E"/>
    <w:rsid w:val="000E2919"/>
    <w:rsid w:val="000E2BF1"/>
    <w:rsid w:val="000E2D2D"/>
    <w:rsid w:val="000E3129"/>
    <w:rsid w:val="000E341F"/>
    <w:rsid w:val="000E35FD"/>
    <w:rsid w:val="000E3AB9"/>
    <w:rsid w:val="000E3AC0"/>
    <w:rsid w:val="000E4004"/>
    <w:rsid w:val="000E42D4"/>
    <w:rsid w:val="000E45D8"/>
    <w:rsid w:val="000E45F9"/>
    <w:rsid w:val="000E48BD"/>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C2"/>
    <w:rsid w:val="000E7DFC"/>
    <w:rsid w:val="000E7E06"/>
    <w:rsid w:val="000E7F59"/>
    <w:rsid w:val="000E7FB5"/>
    <w:rsid w:val="000F0222"/>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2322"/>
    <w:rsid w:val="000F25D7"/>
    <w:rsid w:val="000F27E8"/>
    <w:rsid w:val="000F2CA4"/>
    <w:rsid w:val="000F2D95"/>
    <w:rsid w:val="000F319E"/>
    <w:rsid w:val="000F336F"/>
    <w:rsid w:val="000F34B0"/>
    <w:rsid w:val="000F3891"/>
    <w:rsid w:val="000F3A74"/>
    <w:rsid w:val="000F3C93"/>
    <w:rsid w:val="000F3D9F"/>
    <w:rsid w:val="000F3F24"/>
    <w:rsid w:val="000F400B"/>
    <w:rsid w:val="000F43FE"/>
    <w:rsid w:val="000F4463"/>
    <w:rsid w:val="000F447A"/>
    <w:rsid w:val="000F44F9"/>
    <w:rsid w:val="000F48A1"/>
    <w:rsid w:val="000F4BD0"/>
    <w:rsid w:val="000F4C64"/>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90D"/>
    <w:rsid w:val="0010092A"/>
    <w:rsid w:val="00100C5C"/>
    <w:rsid w:val="00101671"/>
    <w:rsid w:val="00101809"/>
    <w:rsid w:val="00101950"/>
    <w:rsid w:val="00101A09"/>
    <w:rsid w:val="00101A16"/>
    <w:rsid w:val="00101A1A"/>
    <w:rsid w:val="00101A69"/>
    <w:rsid w:val="00101AAE"/>
    <w:rsid w:val="00101B4A"/>
    <w:rsid w:val="00101E11"/>
    <w:rsid w:val="00101EB6"/>
    <w:rsid w:val="00101F74"/>
    <w:rsid w:val="00102065"/>
    <w:rsid w:val="001020A9"/>
    <w:rsid w:val="001021F2"/>
    <w:rsid w:val="00102399"/>
    <w:rsid w:val="00102472"/>
    <w:rsid w:val="00102520"/>
    <w:rsid w:val="00102595"/>
    <w:rsid w:val="00102696"/>
    <w:rsid w:val="00102836"/>
    <w:rsid w:val="0010297D"/>
    <w:rsid w:val="00102B6C"/>
    <w:rsid w:val="00102C38"/>
    <w:rsid w:val="00102DA4"/>
    <w:rsid w:val="001032ED"/>
    <w:rsid w:val="00103349"/>
    <w:rsid w:val="001033FB"/>
    <w:rsid w:val="001035F3"/>
    <w:rsid w:val="001036D3"/>
    <w:rsid w:val="00103A65"/>
    <w:rsid w:val="00103B3B"/>
    <w:rsid w:val="00103BF5"/>
    <w:rsid w:val="00103E28"/>
    <w:rsid w:val="00103EA2"/>
    <w:rsid w:val="00103FE2"/>
    <w:rsid w:val="0010424E"/>
    <w:rsid w:val="00104270"/>
    <w:rsid w:val="00104349"/>
    <w:rsid w:val="0010453B"/>
    <w:rsid w:val="001045D6"/>
    <w:rsid w:val="00104647"/>
    <w:rsid w:val="001046F1"/>
    <w:rsid w:val="00104896"/>
    <w:rsid w:val="001048A0"/>
    <w:rsid w:val="0010498D"/>
    <w:rsid w:val="00104C3B"/>
    <w:rsid w:val="00105506"/>
    <w:rsid w:val="00105648"/>
    <w:rsid w:val="00105746"/>
    <w:rsid w:val="0010592F"/>
    <w:rsid w:val="001059B5"/>
    <w:rsid w:val="00105BA6"/>
    <w:rsid w:val="00105C34"/>
    <w:rsid w:val="00105D8E"/>
    <w:rsid w:val="00105EA1"/>
    <w:rsid w:val="00105F74"/>
    <w:rsid w:val="00105F75"/>
    <w:rsid w:val="00106269"/>
    <w:rsid w:val="001062CF"/>
    <w:rsid w:val="00106370"/>
    <w:rsid w:val="00106419"/>
    <w:rsid w:val="001064D5"/>
    <w:rsid w:val="00106A4F"/>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0CEB"/>
    <w:rsid w:val="0011113D"/>
    <w:rsid w:val="0011146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9F0"/>
    <w:rsid w:val="00113B32"/>
    <w:rsid w:val="00113BB8"/>
    <w:rsid w:val="00113DB4"/>
    <w:rsid w:val="00113E4D"/>
    <w:rsid w:val="00113F03"/>
    <w:rsid w:val="00113FC9"/>
    <w:rsid w:val="001142D7"/>
    <w:rsid w:val="00114330"/>
    <w:rsid w:val="0011476B"/>
    <w:rsid w:val="001147C5"/>
    <w:rsid w:val="00114E16"/>
    <w:rsid w:val="00114F61"/>
    <w:rsid w:val="001150F5"/>
    <w:rsid w:val="001153FD"/>
    <w:rsid w:val="0011544D"/>
    <w:rsid w:val="001155FB"/>
    <w:rsid w:val="0011565D"/>
    <w:rsid w:val="00115773"/>
    <w:rsid w:val="00115891"/>
    <w:rsid w:val="00115A41"/>
    <w:rsid w:val="00115B2C"/>
    <w:rsid w:val="00115B48"/>
    <w:rsid w:val="00115D81"/>
    <w:rsid w:val="00115FD5"/>
    <w:rsid w:val="00116134"/>
    <w:rsid w:val="001162FB"/>
    <w:rsid w:val="001163BE"/>
    <w:rsid w:val="00116477"/>
    <w:rsid w:val="00116540"/>
    <w:rsid w:val="0011684F"/>
    <w:rsid w:val="00116B9A"/>
    <w:rsid w:val="00116BCC"/>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7FF"/>
    <w:rsid w:val="0012293C"/>
    <w:rsid w:val="00122988"/>
    <w:rsid w:val="00122B48"/>
    <w:rsid w:val="00122E57"/>
    <w:rsid w:val="00122E80"/>
    <w:rsid w:val="00122F42"/>
    <w:rsid w:val="0012316C"/>
    <w:rsid w:val="001232B4"/>
    <w:rsid w:val="00123373"/>
    <w:rsid w:val="0012351D"/>
    <w:rsid w:val="001235BA"/>
    <w:rsid w:val="0012372C"/>
    <w:rsid w:val="00123891"/>
    <w:rsid w:val="001238DB"/>
    <w:rsid w:val="00123A4C"/>
    <w:rsid w:val="00124019"/>
    <w:rsid w:val="00124585"/>
    <w:rsid w:val="001249F5"/>
    <w:rsid w:val="00124CA1"/>
    <w:rsid w:val="00124E69"/>
    <w:rsid w:val="00124E91"/>
    <w:rsid w:val="00124F97"/>
    <w:rsid w:val="001252C7"/>
    <w:rsid w:val="001254AD"/>
    <w:rsid w:val="001255AF"/>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73B"/>
    <w:rsid w:val="00132865"/>
    <w:rsid w:val="00132939"/>
    <w:rsid w:val="00132A11"/>
    <w:rsid w:val="00132FA0"/>
    <w:rsid w:val="00132FA8"/>
    <w:rsid w:val="00133062"/>
    <w:rsid w:val="00133A40"/>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B5"/>
    <w:rsid w:val="001366AB"/>
    <w:rsid w:val="00136AAB"/>
    <w:rsid w:val="00136C58"/>
    <w:rsid w:val="00136CA7"/>
    <w:rsid w:val="00136CCC"/>
    <w:rsid w:val="00136D11"/>
    <w:rsid w:val="00137017"/>
    <w:rsid w:val="0013729D"/>
    <w:rsid w:val="001372D5"/>
    <w:rsid w:val="001373DD"/>
    <w:rsid w:val="00137BFC"/>
    <w:rsid w:val="00137D6E"/>
    <w:rsid w:val="00137D78"/>
    <w:rsid w:val="00140534"/>
    <w:rsid w:val="001405A2"/>
    <w:rsid w:val="00140AA9"/>
    <w:rsid w:val="00140CBA"/>
    <w:rsid w:val="0014116E"/>
    <w:rsid w:val="00141372"/>
    <w:rsid w:val="00141489"/>
    <w:rsid w:val="00141536"/>
    <w:rsid w:val="001415DF"/>
    <w:rsid w:val="001417C2"/>
    <w:rsid w:val="00141EFC"/>
    <w:rsid w:val="00142091"/>
    <w:rsid w:val="001424A1"/>
    <w:rsid w:val="001428A3"/>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4"/>
    <w:rsid w:val="00144669"/>
    <w:rsid w:val="00144868"/>
    <w:rsid w:val="00144977"/>
    <w:rsid w:val="00144BB5"/>
    <w:rsid w:val="00144CC1"/>
    <w:rsid w:val="00144EF1"/>
    <w:rsid w:val="0014566D"/>
    <w:rsid w:val="0014588F"/>
    <w:rsid w:val="00145970"/>
    <w:rsid w:val="0014598E"/>
    <w:rsid w:val="00145B22"/>
    <w:rsid w:val="00145B2E"/>
    <w:rsid w:val="001461DB"/>
    <w:rsid w:val="00146352"/>
    <w:rsid w:val="00146860"/>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E0"/>
    <w:rsid w:val="00150AF4"/>
    <w:rsid w:val="00150B21"/>
    <w:rsid w:val="00150B3A"/>
    <w:rsid w:val="00150B7D"/>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0"/>
    <w:rsid w:val="00153FBE"/>
    <w:rsid w:val="00154032"/>
    <w:rsid w:val="001540F5"/>
    <w:rsid w:val="0015429F"/>
    <w:rsid w:val="001544E3"/>
    <w:rsid w:val="001545A4"/>
    <w:rsid w:val="001546A6"/>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48"/>
    <w:rsid w:val="00160D6F"/>
    <w:rsid w:val="00160FE8"/>
    <w:rsid w:val="0016117F"/>
    <w:rsid w:val="00161503"/>
    <w:rsid w:val="0016156D"/>
    <w:rsid w:val="001618A1"/>
    <w:rsid w:val="001619B8"/>
    <w:rsid w:val="001622D0"/>
    <w:rsid w:val="00162343"/>
    <w:rsid w:val="00162353"/>
    <w:rsid w:val="00162629"/>
    <w:rsid w:val="001627F2"/>
    <w:rsid w:val="001628D1"/>
    <w:rsid w:val="001629BB"/>
    <w:rsid w:val="00162A09"/>
    <w:rsid w:val="00162D52"/>
    <w:rsid w:val="00163145"/>
    <w:rsid w:val="001632D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08"/>
    <w:rsid w:val="00164838"/>
    <w:rsid w:val="00164CA5"/>
    <w:rsid w:val="00164F7B"/>
    <w:rsid w:val="00164FF5"/>
    <w:rsid w:val="00165033"/>
    <w:rsid w:val="0016506B"/>
    <w:rsid w:val="001651B9"/>
    <w:rsid w:val="00165257"/>
    <w:rsid w:val="00165348"/>
    <w:rsid w:val="00165375"/>
    <w:rsid w:val="00165572"/>
    <w:rsid w:val="0016586D"/>
    <w:rsid w:val="0016588D"/>
    <w:rsid w:val="00165A03"/>
    <w:rsid w:val="00165A60"/>
    <w:rsid w:val="00165DF7"/>
    <w:rsid w:val="00165EE6"/>
    <w:rsid w:val="00165FE2"/>
    <w:rsid w:val="00166215"/>
    <w:rsid w:val="0016635D"/>
    <w:rsid w:val="001663FF"/>
    <w:rsid w:val="00166542"/>
    <w:rsid w:val="0016655F"/>
    <w:rsid w:val="00166562"/>
    <w:rsid w:val="001666A0"/>
    <w:rsid w:val="00166A05"/>
    <w:rsid w:val="001670EA"/>
    <w:rsid w:val="001674A0"/>
    <w:rsid w:val="0016766C"/>
    <w:rsid w:val="00167A30"/>
    <w:rsid w:val="00167B8A"/>
    <w:rsid w:val="00167EBA"/>
    <w:rsid w:val="0017003D"/>
    <w:rsid w:val="001700E2"/>
    <w:rsid w:val="00170139"/>
    <w:rsid w:val="00170142"/>
    <w:rsid w:val="001702C5"/>
    <w:rsid w:val="001703C3"/>
    <w:rsid w:val="00170633"/>
    <w:rsid w:val="00170B4D"/>
    <w:rsid w:val="00170F6D"/>
    <w:rsid w:val="00170F95"/>
    <w:rsid w:val="00171881"/>
    <w:rsid w:val="00171AF1"/>
    <w:rsid w:val="00171BBE"/>
    <w:rsid w:val="00171D06"/>
    <w:rsid w:val="0017201E"/>
    <w:rsid w:val="00172045"/>
    <w:rsid w:val="00172748"/>
    <w:rsid w:val="001729F1"/>
    <w:rsid w:val="00172C17"/>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F1E"/>
    <w:rsid w:val="00174FBF"/>
    <w:rsid w:val="001750B1"/>
    <w:rsid w:val="001751FA"/>
    <w:rsid w:val="001752E0"/>
    <w:rsid w:val="00175348"/>
    <w:rsid w:val="001756B2"/>
    <w:rsid w:val="001759C3"/>
    <w:rsid w:val="00175D7A"/>
    <w:rsid w:val="00175E45"/>
    <w:rsid w:val="0017601F"/>
    <w:rsid w:val="001760CE"/>
    <w:rsid w:val="0017618F"/>
    <w:rsid w:val="001764BE"/>
    <w:rsid w:val="001764E0"/>
    <w:rsid w:val="001766BA"/>
    <w:rsid w:val="00176C21"/>
    <w:rsid w:val="00177248"/>
    <w:rsid w:val="001772A8"/>
    <w:rsid w:val="001772B2"/>
    <w:rsid w:val="001773B9"/>
    <w:rsid w:val="001774CC"/>
    <w:rsid w:val="001775F2"/>
    <w:rsid w:val="001776B8"/>
    <w:rsid w:val="00177ADA"/>
    <w:rsid w:val="00177BEB"/>
    <w:rsid w:val="00177CB0"/>
    <w:rsid w:val="00177F29"/>
    <w:rsid w:val="00177F8F"/>
    <w:rsid w:val="001801D2"/>
    <w:rsid w:val="001801E6"/>
    <w:rsid w:val="00180300"/>
    <w:rsid w:val="00180344"/>
    <w:rsid w:val="0018064D"/>
    <w:rsid w:val="0018090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E3"/>
    <w:rsid w:val="00185169"/>
    <w:rsid w:val="00185460"/>
    <w:rsid w:val="00185683"/>
    <w:rsid w:val="00185878"/>
    <w:rsid w:val="00185A33"/>
    <w:rsid w:val="00185E65"/>
    <w:rsid w:val="0018630E"/>
    <w:rsid w:val="001863D6"/>
    <w:rsid w:val="00186401"/>
    <w:rsid w:val="00186749"/>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706"/>
    <w:rsid w:val="00190767"/>
    <w:rsid w:val="00190B17"/>
    <w:rsid w:val="00190BCB"/>
    <w:rsid w:val="00190BD8"/>
    <w:rsid w:val="00190CB6"/>
    <w:rsid w:val="00190CF4"/>
    <w:rsid w:val="00190DA2"/>
    <w:rsid w:val="00190F3F"/>
    <w:rsid w:val="0019114F"/>
    <w:rsid w:val="0019140C"/>
    <w:rsid w:val="00191D9B"/>
    <w:rsid w:val="0019206D"/>
    <w:rsid w:val="001922C3"/>
    <w:rsid w:val="001924D8"/>
    <w:rsid w:val="00192626"/>
    <w:rsid w:val="001926D7"/>
    <w:rsid w:val="00192819"/>
    <w:rsid w:val="00192907"/>
    <w:rsid w:val="00192EF3"/>
    <w:rsid w:val="00193A52"/>
    <w:rsid w:val="00193D60"/>
    <w:rsid w:val="00193DC3"/>
    <w:rsid w:val="00193F84"/>
    <w:rsid w:val="00194152"/>
    <w:rsid w:val="001941DF"/>
    <w:rsid w:val="0019424D"/>
    <w:rsid w:val="001942A1"/>
    <w:rsid w:val="001942C9"/>
    <w:rsid w:val="001942E9"/>
    <w:rsid w:val="001946F7"/>
    <w:rsid w:val="00194880"/>
    <w:rsid w:val="0019496D"/>
    <w:rsid w:val="00194A0C"/>
    <w:rsid w:val="00194CB7"/>
    <w:rsid w:val="001950EA"/>
    <w:rsid w:val="001951E9"/>
    <w:rsid w:val="0019558D"/>
    <w:rsid w:val="00195660"/>
    <w:rsid w:val="00195BC4"/>
    <w:rsid w:val="0019639F"/>
    <w:rsid w:val="001963E1"/>
    <w:rsid w:val="00196707"/>
    <w:rsid w:val="00196909"/>
    <w:rsid w:val="00196FE8"/>
    <w:rsid w:val="00197195"/>
    <w:rsid w:val="0019719B"/>
    <w:rsid w:val="00197385"/>
    <w:rsid w:val="00197490"/>
    <w:rsid w:val="00197633"/>
    <w:rsid w:val="0019774C"/>
    <w:rsid w:val="0019777D"/>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EC0"/>
    <w:rsid w:val="001A21A1"/>
    <w:rsid w:val="001A2299"/>
    <w:rsid w:val="001A25D0"/>
    <w:rsid w:val="001A261D"/>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722D"/>
    <w:rsid w:val="001A7444"/>
    <w:rsid w:val="001A7512"/>
    <w:rsid w:val="001A75B1"/>
    <w:rsid w:val="001A76E9"/>
    <w:rsid w:val="001A7CB8"/>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852"/>
    <w:rsid w:val="001B2A36"/>
    <w:rsid w:val="001B2BF8"/>
    <w:rsid w:val="001B2C5A"/>
    <w:rsid w:val="001B2E3F"/>
    <w:rsid w:val="001B2EAA"/>
    <w:rsid w:val="001B2F97"/>
    <w:rsid w:val="001B2FFD"/>
    <w:rsid w:val="001B3480"/>
    <w:rsid w:val="001B34C6"/>
    <w:rsid w:val="001B3597"/>
    <w:rsid w:val="001B370D"/>
    <w:rsid w:val="001B3834"/>
    <w:rsid w:val="001B38E5"/>
    <w:rsid w:val="001B3B86"/>
    <w:rsid w:val="001B3D5D"/>
    <w:rsid w:val="001B3D69"/>
    <w:rsid w:val="001B3D8F"/>
    <w:rsid w:val="001B3E74"/>
    <w:rsid w:val="001B439F"/>
    <w:rsid w:val="001B443E"/>
    <w:rsid w:val="001B4819"/>
    <w:rsid w:val="001B4A3A"/>
    <w:rsid w:val="001B4B8D"/>
    <w:rsid w:val="001B4EE0"/>
    <w:rsid w:val="001B511F"/>
    <w:rsid w:val="001B53C0"/>
    <w:rsid w:val="001B5C1F"/>
    <w:rsid w:val="001B5D39"/>
    <w:rsid w:val="001B5DFA"/>
    <w:rsid w:val="001B62C1"/>
    <w:rsid w:val="001B64C0"/>
    <w:rsid w:val="001B651B"/>
    <w:rsid w:val="001B65C2"/>
    <w:rsid w:val="001B66B4"/>
    <w:rsid w:val="001B66D3"/>
    <w:rsid w:val="001B6C38"/>
    <w:rsid w:val="001B6C3F"/>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01E"/>
    <w:rsid w:val="001C10AF"/>
    <w:rsid w:val="001C137D"/>
    <w:rsid w:val="001C1623"/>
    <w:rsid w:val="001C1858"/>
    <w:rsid w:val="001C1C7A"/>
    <w:rsid w:val="001C1D34"/>
    <w:rsid w:val="001C20D0"/>
    <w:rsid w:val="001C22DC"/>
    <w:rsid w:val="001C2425"/>
    <w:rsid w:val="001C26C7"/>
    <w:rsid w:val="001C2B06"/>
    <w:rsid w:val="001C2D0F"/>
    <w:rsid w:val="001C2DF4"/>
    <w:rsid w:val="001C30FB"/>
    <w:rsid w:val="001C32E8"/>
    <w:rsid w:val="001C38DC"/>
    <w:rsid w:val="001C394B"/>
    <w:rsid w:val="001C3BAD"/>
    <w:rsid w:val="001C43C9"/>
    <w:rsid w:val="001C4442"/>
    <w:rsid w:val="001C4467"/>
    <w:rsid w:val="001C4564"/>
    <w:rsid w:val="001C48A5"/>
    <w:rsid w:val="001C4BC1"/>
    <w:rsid w:val="001C5183"/>
    <w:rsid w:val="001C543C"/>
    <w:rsid w:val="001C54E7"/>
    <w:rsid w:val="001C5632"/>
    <w:rsid w:val="001C5656"/>
    <w:rsid w:val="001C57BB"/>
    <w:rsid w:val="001C5BAC"/>
    <w:rsid w:val="001C5D78"/>
    <w:rsid w:val="001C6084"/>
    <w:rsid w:val="001C6286"/>
    <w:rsid w:val="001C649B"/>
    <w:rsid w:val="001C65ED"/>
    <w:rsid w:val="001C6636"/>
    <w:rsid w:val="001C66B3"/>
    <w:rsid w:val="001C677D"/>
    <w:rsid w:val="001C6D31"/>
    <w:rsid w:val="001C6D54"/>
    <w:rsid w:val="001C7079"/>
    <w:rsid w:val="001C71F5"/>
    <w:rsid w:val="001C72C4"/>
    <w:rsid w:val="001C739A"/>
    <w:rsid w:val="001C797A"/>
    <w:rsid w:val="001C7F54"/>
    <w:rsid w:val="001D03AC"/>
    <w:rsid w:val="001D04CF"/>
    <w:rsid w:val="001D0909"/>
    <w:rsid w:val="001D0D40"/>
    <w:rsid w:val="001D151E"/>
    <w:rsid w:val="001D154F"/>
    <w:rsid w:val="001D164F"/>
    <w:rsid w:val="001D16E9"/>
    <w:rsid w:val="001D19D2"/>
    <w:rsid w:val="001D1C0A"/>
    <w:rsid w:val="001D1C37"/>
    <w:rsid w:val="001D1DC1"/>
    <w:rsid w:val="001D1FD2"/>
    <w:rsid w:val="001D2358"/>
    <w:rsid w:val="001D23A7"/>
    <w:rsid w:val="001D25CE"/>
    <w:rsid w:val="001D2A2C"/>
    <w:rsid w:val="001D2FE2"/>
    <w:rsid w:val="001D310F"/>
    <w:rsid w:val="001D340D"/>
    <w:rsid w:val="001D37F3"/>
    <w:rsid w:val="001D3A1E"/>
    <w:rsid w:val="001D3B70"/>
    <w:rsid w:val="001D3E3C"/>
    <w:rsid w:val="001D3F90"/>
    <w:rsid w:val="001D4096"/>
    <w:rsid w:val="001D422F"/>
    <w:rsid w:val="001D43AC"/>
    <w:rsid w:val="001D47F5"/>
    <w:rsid w:val="001D482C"/>
    <w:rsid w:val="001D49A7"/>
    <w:rsid w:val="001D49B0"/>
    <w:rsid w:val="001D5048"/>
    <w:rsid w:val="001D5069"/>
    <w:rsid w:val="001D515D"/>
    <w:rsid w:val="001D591E"/>
    <w:rsid w:val="001D5D7C"/>
    <w:rsid w:val="001D5DA3"/>
    <w:rsid w:val="001D6024"/>
    <w:rsid w:val="001D631D"/>
    <w:rsid w:val="001D64BC"/>
    <w:rsid w:val="001D6871"/>
    <w:rsid w:val="001D68D3"/>
    <w:rsid w:val="001D6A16"/>
    <w:rsid w:val="001D6E41"/>
    <w:rsid w:val="001D6E71"/>
    <w:rsid w:val="001D705E"/>
    <w:rsid w:val="001D7159"/>
    <w:rsid w:val="001D7198"/>
    <w:rsid w:val="001D7448"/>
    <w:rsid w:val="001D74EC"/>
    <w:rsid w:val="001D77C8"/>
    <w:rsid w:val="001D7966"/>
    <w:rsid w:val="001D7D71"/>
    <w:rsid w:val="001E021C"/>
    <w:rsid w:val="001E02AC"/>
    <w:rsid w:val="001E0400"/>
    <w:rsid w:val="001E05F1"/>
    <w:rsid w:val="001E07EE"/>
    <w:rsid w:val="001E0962"/>
    <w:rsid w:val="001E0964"/>
    <w:rsid w:val="001E09F1"/>
    <w:rsid w:val="001E0C47"/>
    <w:rsid w:val="001E0CA5"/>
    <w:rsid w:val="001E10A2"/>
    <w:rsid w:val="001E16C9"/>
    <w:rsid w:val="001E17D6"/>
    <w:rsid w:val="001E18D6"/>
    <w:rsid w:val="001E18DB"/>
    <w:rsid w:val="001E1A8E"/>
    <w:rsid w:val="001E1C38"/>
    <w:rsid w:val="001E1E22"/>
    <w:rsid w:val="001E2079"/>
    <w:rsid w:val="001E2196"/>
    <w:rsid w:val="001E21EE"/>
    <w:rsid w:val="001E22B4"/>
    <w:rsid w:val="001E2317"/>
    <w:rsid w:val="001E23BC"/>
    <w:rsid w:val="001E23DF"/>
    <w:rsid w:val="001E2651"/>
    <w:rsid w:val="001E280D"/>
    <w:rsid w:val="001E28FD"/>
    <w:rsid w:val="001E2B5C"/>
    <w:rsid w:val="001E2B8B"/>
    <w:rsid w:val="001E2C61"/>
    <w:rsid w:val="001E2CDE"/>
    <w:rsid w:val="001E2D34"/>
    <w:rsid w:val="001E3257"/>
    <w:rsid w:val="001E3784"/>
    <w:rsid w:val="001E3D88"/>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606C"/>
    <w:rsid w:val="001E61CB"/>
    <w:rsid w:val="001E66B4"/>
    <w:rsid w:val="001E66B5"/>
    <w:rsid w:val="001E6C8F"/>
    <w:rsid w:val="001E75AC"/>
    <w:rsid w:val="001E7BA2"/>
    <w:rsid w:val="001F00D0"/>
    <w:rsid w:val="001F028B"/>
    <w:rsid w:val="001F0361"/>
    <w:rsid w:val="001F039A"/>
    <w:rsid w:val="001F03B1"/>
    <w:rsid w:val="001F03B7"/>
    <w:rsid w:val="001F03C5"/>
    <w:rsid w:val="001F042A"/>
    <w:rsid w:val="001F061F"/>
    <w:rsid w:val="001F07C4"/>
    <w:rsid w:val="001F0828"/>
    <w:rsid w:val="001F0CF0"/>
    <w:rsid w:val="001F101B"/>
    <w:rsid w:val="001F142A"/>
    <w:rsid w:val="001F1BCE"/>
    <w:rsid w:val="001F1C4B"/>
    <w:rsid w:val="001F1EEA"/>
    <w:rsid w:val="001F20CD"/>
    <w:rsid w:val="001F25B6"/>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82F"/>
    <w:rsid w:val="001F495A"/>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55"/>
    <w:rsid w:val="001F6577"/>
    <w:rsid w:val="001F6652"/>
    <w:rsid w:val="001F66BD"/>
    <w:rsid w:val="001F699F"/>
    <w:rsid w:val="001F6E7A"/>
    <w:rsid w:val="001F6F78"/>
    <w:rsid w:val="001F70E1"/>
    <w:rsid w:val="001F714A"/>
    <w:rsid w:val="001F73B9"/>
    <w:rsid w:val="001F760B"/>
    <w:rsid w:val="001F760C"/>
    <w:rsid w:val="001F7C5E"/>
    <w:rsid w:val="001F7CA3"/>
    <w:rsid w:val="001F7CA6"/>
    <w:rsid w:val="001F7FF0"/>
    <w:rsid w:val="0020014E"/>
    <w:rsid w:val="002001D3"/>
    <w:rsid w:val="00200224"/>
    <w:rsid w:val="00200A5B"/>
    <w:rsid w:val="00200D70"/>
    <w:rsid w:val="00201539"/>
    <w:rsid w:val="00201560"/>
    <w:rsid w:val="0020166A"/>
    <w:rsid w:val="002016B4"/>
    <w:rsid w:val="002016F0"/>
    <w:rsid w:val="002017A1"/>
    <w:rsid w:val="00201A07"/>
    <w:rsid w:val="00201ACF"/>
    <w:rsid w:val="00201BCB"/>
    <w:rsid w:val="00201CC8"/>
    <w:rsid w:val="00201FCC"/>
    <w:rsid w:val="00201FF1"/>
    <w:rsid w:val="00202298"/>
    <w:rsid w:val="002023E7"/>
    <w:rsid w:val="0020244C"/>
    <w:rsid w:val="002026C0"/>
    <w:rsid w:val="00202721"/>
    <w:rsid w:val="00202882"/>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2BF"/>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8"/>
    <w:rsid w:val="0020583E"/>
    <w:rsid w:val="002058C7"/>
    <w:rsid w:val="002059C8"/>
    <w:rsid w:val="00205A8C"/>
    <w:rsid w:val="00205A97"/>
    <w:rsid w:val="00205B60"/>
    <w:rsid w:val="00205B9B"/>
    <w:rsid w:val="00205E0D"/>
    <w:rsid w:val="00205E34"/>
    <w:rsid w:val="0020678A"/>
    <w:rsid w:val="00206948"/>
    <w:rsid w:val="00206B02"/>
    <w:rsid w:val="00206BAC"/>
    <w:rsid w:val="00206BCC"/>
    <w:rsid w:val="00206C16"/>
    <w:rsid w:val="00206F6E"/>
    <w:rsid w:val="00207105"/>
    <w:rsid w:val="002071BD"/>
    <w:rsid w:val="0020744A"/>
    <w:rsid w:val="002077EA"/>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D61"/>
    <w:rsid w:val="0021125F"/>
    <w:rsid w:val="00211469"/>
    <w:rsid w:val="002116CB"/>
    <w:rsid w:val="00211782"/>
    <w:rsid w:val="002117F2"/>
    <w:rsid w:val="002119D4"/>
    <w:rsid w:val="00211CC4"/>
    <w:rsid w:val="00211EF1"/>
    <w:rsid w:val="002122E1"/>
    <w:rsid w:val="00212618"/>
    <w:rsid w:val="002126EE"/>
    <w:rsid w:val="002129C7"/>
    <w:rsid w:val="00212CED"/>
    <w:rsid w:val="00212D02"/>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221"/>
    <w:rsid w:val="00215847"/>
    <w:rsid w:val="00215AB1"/>
    <w:rsid w:val="00215CCC"/>
    <w:rsid w:val="00215E4A"/>
    <w:rsid w:val="002160CE"/>
    <w:rsid w:val="002161CC"/>
    <w:rsid w:val="00216210"/>
    <w:rsid w:val="0021668A"/>
    <w:rsid w:val="0021678D"/>
    <w:rsid w:val="002168CE"/>
    <w:rsid w:val="00216A1E"/>
    <w:rsid w:val="00216B86"/>
    <w:rsid w:val="00216D51"/>
    <w:rsid w:val="002172C1"/>
    <w:rsid w:val="0021766E"/>
    <w:rsid w:val="002178DF"/>
    <w:rsid w:val="00217BAC"/>
    <w:rsid w:val="00217CF1"/>
    <w:rsid w:val="00217E20"/>
    <w:rsid w:val="00217F65"/>
    <w:rsid w:val="0022002C"/>
    <w:rsid w:val="0022005A"/>
    <w:rsid w:val="002200D6"/>
    <w:rsid w:val="002200E8"/>
    <w:rsid w:val="002206DA"/>
    <w:rsid w:val="00220785"/>
    <w:rsid w:val="00220CC6"/>
    <w:rsid w:val="00220F60"/>
    <w:rsid w:val="00220FFC"/>
    <w:rsid w:val="002211EB"/>
    <w:rsid w:val="0022124B"/>
    <w:rsid w:val="00221338"/>
    <w:rsid w:val="00221339"/>
    <w:rsid w:val="00221AB9"/>
    <w:rsid w:val="00222119"/>
    <w:rsid w:val="00222363"/>
    <w:rsid w:val="00222A7A"/>
    <w:rsid w:val="00222A92"/>
    <w:rsid w:val="00222B76"/>
    <w:rsid w:val="00222C90"/>
    <w:rsid w:val="00222CB1"/>
    <w:rsid w:val="00222F15"/>
    <w:rsid w:val="00223097"/>
    <w:rsid w:val="00223163"/>
    <w:rsid w:val="00223435"/>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151"/>
    <w:rsid w:val="0022528E"/>
    <w:rsid w:val="00225C32"/>
    <w:rsid w:val="00225FE1"/>
    <w:rsid w:val="002261C7"/>
    <w:rsid w:val="0022682A"/>
    <w:rsid w:val="00226A1E"/>
    <w:rsid w:val="00226AA5"/>
    <w:rsid w:val="00226CEC"/>
    <w:rsid w:val="00226DAD"/>
    <w:rsid w:val="00226E52"/>
    <w:rsid w:val="00226EE0"/>
    <w:rsid w:val="002271ED"/>
    <w:rsid w:val="002272BB"/>
    <w:rsid w:val="00227380"/>
    <w:rsid w:val="0022762B"/>
    <w:rsid w:val="0022769D"/>
    <w:rsid w:val="0022796D"/>
    <w:rsid w:val="00227AAA"/>
    <w:rsid w:val="00227AE2"/>
    <w:rsid w:val="00227BFC"/>
    <w:rsid w:val="00227D8B"/>
    <w:rsid w:val="00227EC7"/>
    <w:rsid w:val="00227F10"/>
    <w:rsid w:val="0023024A"/>
    <w:rsid w:val="0023024F"/>
    <w:rsid w:val="002303BE"/>
    <w:rsid w:val="00230498"/>
    <w:rsid w:val="0023074C"/>
    <w:rsid w:val="00230ACE"/>
    <w:rsid w:val="00230C01"/>
    <w:rsid w:val="00230EDC"/>
    <w:rsid w:val="002312F4"/>
    <w:rsid w:val="00231AFE"/>
    <w:rsid w:val="00231D09"/>
    <w:rsid w:val="00231FC7"/>
    <w:rsid w:val="002322AD"/>
    <w:rsid w:val="002322D2"/>
    <w:rsid w:val="00232473"/>
    <w:rsid w:val="002325D3"/>
    <w:rsid w:val="0023278E"/>
    <w:rsid w:val="00232935"/>
    <w:rsid w:val="00232BA9"/>
    <w:rsid w:val="00232CD4"/>
    <w:rsid w:val="00232CF8"/>
    <w:rsid w:val="00233080"/>
    <w:rsid w:val="00233312"/>
    <w:rsid w:val="002333BB"/>
    <w:rsid w:val="00233459"/>
    <w:rsid w:val="00233603"/>
    <w:rsid w:val="002338DF"/>
    <w:rsid w:val="00233ACA"/>
    <w:rsid w:val="00233E04"/>
    <w:rsid w:val="00233E9E"/>
    <w:rsid w:val="0023406B"/>
    <w:rsid w:val="0023432D"/>
    <w:rsid w:val="00234370"/>
    <w:rsid w:val="00234380"/>
    <w:rsid w:val="002343D2"/>
    <w:rsid w:val="00234483"/>
    <w:rsid w:val="00234536"/>
    <w:rsid w:val="00234911"/>
    <w:rsid w:val="00234AC9"/>
    <w:rsid w:val="00234B6C"/>
    <w:rsid w:val="00234B9A"/>
    <w:rsid w:val="00234C68"/>
    <w:rsid w:val="00234DAC"/>
    <w:rsid w:val="00234F2B"/>
    <w:rsid w:val="00235000"/>
    <w:rsid w:val="00235341"/>
    <w:rsid w:val="0023578C"/>
    <w:rsid w:val="002357B2"/>
    <w:rsid w:val="00235A80"/>
    <w:rsid w:val="00235B20"/>
    <w:rsid w:val="00235B82"/>
    <w:rsid w:val="00235C3D"/>
    <w:rsid w:val="00235F11"/>
    <w:rsid w:val="0023617B"/>
    <w:rsid w:val="00236825"/>
    <w:rsid w:val="002369ED"/>
    <w:rsid w:val="00236D22"/>
    <w:rsid w:val="00236F5F"/>
    <w:rsid w:val="0023701C"/>
    <w:rsid w:val="0023724D"/>
    <w:rsid w:val="00237406"/>
    <w:rsid w:val="00237426"/>
    <w:rsid w:val="00237449"/>
    <w:rsid w:val="0023744C"/>
    <w:rsid w:val="002374D5"/>
    <w:rsid w:val="002377EC"/>
    <w:rsid w:val="0023780B"/>
    <w:rsid w:val="002378B8"/>
    <w:rsid w:val="00237B14"/>
    <w:rsid w:val="00237B24"/>
    <w:rsid w:val="00237EB9"/>
    <w:rsid w:val="00237F03"/>
    <w:rsid w:val="002402DC"/>
    <w:rsid w:val="0024075B"/>
    <w:rsid w:val="00240769"/>
    <w:rsid w:val="00240D64"/>
    <w:rsid w:val="00240E61"/>
    <w:rsid w:val="002417A6"/>
    <w:rsid w:val="00241B84"/>
    <w:rsid w:val="0024201F"/>
    <w:rsid w:val="0024206B"/>
    <w:rsid w:val="00242889"/>
    <w:rsid w:val="0024294D"/>
    <w:rsid w:val="002429D4"/>
    <w:rsid w:val="00242BB4"/>
    <w:rsid w:val="00242E7E"/>
    <w:rsid w:val="00242EB1"/>
    <w:rsid w:val="00242FBB"/>
    <w:rsid w:val="002432AB"/>
    <w:rsid w:val="002432F5"/>
    <w:rsid w:val="0024336B"/>
    <w:rsid w:val="00243488"/>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A27"/>
    <w:rsid w:val="00250BE5"/>
    <w:rsid w:val="00250E6C"/>
    <w:rsid w:val="002510D9"/>
    <w:rsid w:val="0025122D"/>
    <w:rsid w:val="002512AC"/>
    <w:rsid w:val="002515E8"/>
    <w:rsid w:val="00251936"/>
    <w:rsid w:val="002519E9"/>
    <w:rsid w:val="00251CD5"/>
    <w:rsid w:val="00251EBC"/>
    <w:rsid w:val="00252031"/>
    <w:rsid w:val="0025203D"/>
    <w:rsid w:val="0025207E"/>
    <w:rsid w:val="002520EE"/>
    <w:rsid w:val="0025229F"/>
    <w:rsid w:val="00252307"/>
    <w:rsid w:val="002523DF"/>
    <w:rsid w:val="00252914"/>
    <w:rsid w:val="00252981"/>
    <w:rsid w:val="00252A3A"/>
    <w:rsid w:val="00252C17"/>
    <w:rsid w:val="00252E5D"/>
    <w:rsid w:val="00252F31"/>
    <w:rsid w:val="0025366D"/>
    <w:rsid w:val="00253712"/>
    <w:rsid w:val="00253B68"/>
    <w:rsid w:val="00253C6B"/>
    <w:rsid w:val="00253D1E"/>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7F0"/>
    <w:rsid w:val="002569EE"/>
    <w:rsid w:val="00256AC1"/>
    <w:rsid w:val="00256B44"/>
    <w:rsid w:val="00256EA2"/>
    <w:rsid w:val="00257033"/>
    <w:rsid w:val="00257035"/>
    <w:rsid w:val="00257150"/>
    <w:rsid w:val="002571A1"/>
    <w:rsid w:val="002571BF"/>
    <w:rsid w:val="0025795D"/>
    <w:rsid w:val="00257AB4"/>
    <w:rsid w:val="00257CFC"/>
    <w:rsid w:val="00260192"/>
    <w:rsid w:val="00260702"/>
    <w:rsid w:val="00260CF8"/>
    <w:rsid w:val="00260E1E"/>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9AF"/>
    <w:rsid w:val="00262AD4"/>
    <w:rsid w:val="00262DF9"/>
    <w:rsid w:val="00262E29"/>
    <w:rsid w:val="00262FCB"/>
    <w:rsid w:val="00263529"/>
    <w:rsid w:val="00263577"/>
    <w:rsid w:val="002637F7"/>
    <w:rsid w:val="00263BBE"/>
    <w:rsid w:val="00263BFE"/>
    <w:rsid w:val="00263DAB"/>
    <w:rsid w:val="00263EB9"/>
    <w:rsid w:val="00263F9D"/>
    <w:rsid w:val="00264136"/>
    <w:rsid w:val="0026417D"/>
    <w:rsid w:val="00264552"/>
    <w:rsid w:val="0026472D"/>
    <w:rsid w:val="00264CB5"/>
    <w:rsid w:val="00265045"/>
    <w:rsid w:val="002652D1"/>
    <w:rsid w:val="0026546D"/>
    <w:rsid w:val="00265475"/>
    <w:rsid w:val="0026566A"/>
    <w:rsid w:val="002659DA"/>
    <w:rsid w:val="00265C80"/>
    <w:rsid w:val="00265DEB"/>
    <w:rsid w:val="00265F3E"/>
    <w:rsid w:val="00266275"/>
    <w:rsid w:val="002666A9"/>
    <w:rsid w:val="002668B7"/>
    <w:rsid w:val="00266DF7"/>
    <w:rsid w:val="00266F3F"/>
    <w:rsid w:val="0026752B"/>
    <w:rsid w:val="0026788F"/>
    <w:rsid w:val="00267A46"/>
    <w:rsid w:val="00267AAB"/>
    <w:rsid w:val="00267C18"/>
    <w:rsid w:val="00267C5E"/>
    <w:rsid w:val="00267DC7"/>
    <w:rsid w:val="0027025A"/>
    <w:rsid w:val="0027039C"/>
    <w:rsid w:val="002703C1"/>
    <w:rsid w:val="0027041B"/>
    <w:rsid w:val="002706DB"/>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149"/>
    <w:rsid w:val="002721ED"/>
    <w:rsid w:val="00272634"/>
    <w:rsid w:val="0027267B"/>
    <w:rsid w:val="00272BC2"/>
    <w:rsid w:val="00272D5C"/>
    <w:rsid w:val="00273355"/>
    <w:rsid w:val="00273B29"/>
    <w:rsid w:val="00273C90"/>
    <w:rsid w:val="00274047"/>
    <w:rsid w:val="00274119"/>
    <w:rsid w:val="002741E2"/>
    <w:rsid w:val="002747F8"/>
    <w:rsid w:val="0027490E"/>
    <w:rsid w:val="00274A03"/>
    <w:rsid w:val="00274AFD"/>
    <w:rsid w:val="00274D04"/>
    <w:rsid w:val="00274D8A"/>
    <w:rsid w:val="00274E07"/>
    <w:rsid w:val="00275233"/>
    <w:rsid w:val="002754DC"/>
    <w:rsid w:val="00275C0B"/>
    <w:rsid w:val="00275C1E"/>
    <w:rsid w:val="00275DEA"/>
    <w:rsid w:val="00275F1C"/>
    <w:rsid w:val="00276360"/>
    <w:rsid w:val="0027650B"/>
    <w:rsid w:val="0027651A"/>
    <w:rsid w:val="002766A3"/>
    <w:rsid w:val="0027699C"/>
    <w:rsid w:val="00276E82"/>
    <w:rsid w:val="00276E8A"/>
    <w:rsid w:val="00277593"/>
    <w:rsid w:val="002776C3"/>
    <w:rsid w:val="002776C7"/>
    <w:rsid w:val="002779EA"/>
    <w:rsid w:val="00277A03"/>
    <w:rsid w:val="00277A22"/>
    <w:rsid w:val="00277A7B"/>
    <w:rsid w:val="00277CE4"/>
    <w:rsid w:val="00277D5B"/>
    <w:rsid w:val="00277DB4"/>
    <w:rsid w:val="00277FE9"/>
    <w:rsid w:val="00280104"/>
    <w:rsid w:val="002801F1"/>
    <w:rsid w:val="002803A1"/>
    <w:rsid w:val="002805FF"/>
    <w:rsid w:val="00280B94"/>
    <w:rsid w:val="00281086"/>
    <w:rsid w:val="00281215"/>
    <w:rsid w:val="00281220"/>
    <w:rsid w:val="0028159A"/>
    <w:rsid w:val="0028194F"/>
    <w:rsid w:val="00281F50"/>
    <w:rsid w:val="002821CB"/>
    <w:rsid w:val="002826C4"/>
    <w:rsid w:val="00282811"/>
    <w:rsid w:val="0028284F"/>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4ED2"/>
    <w:rsid w:val="00284F51"/>
    <w:rsid w:val="00285299"/>
    <w:rsid w:val="002853C9"/>
    <w:rsid w:val="002853D6"/>
    <w:rsid w:val="00285771"/>
    <w:rsid w:val="002858B2"/>
    <w:rsid w:val="00285AF4"/>
    <w:rsid w:val="00285B20"/>
    <w:rsid w:val="00285E0A"/>
    <w:rsid w:val="002868B1"/>
    <w:rsid w:val="00286AC3"/>
    <w:rsid w:val="00286AE0"/>
    <w:rsid w:val="00286B75"/>
    <w:rsid w:val="00286CB3"/>
    <w:rsid w:val="00286DB3"/>
    <w:rsid w:val="00286E7D"/>
    <w:rsid w:val="00286EB6"/>
    <w:rsid w:val="0028770B"/>
    <w:rsid w:val="002877A3"/>
    <w:rsid w:val="0028786B"/>
    <w:rsid w:val="00287878"/>
    <w:rsid w:val="00287C0C"/>
    <w:rsid w:val="00287C31"/>
    <w:rsid w:val="00287FF6"/>
    <w:rsid w:val="00290257"/>
    <w:rsid w:val="002903C9"/>
    <w:rsid w:val="00290BAA"/>
    <w:rsid w:val="00290C8A"/>
    <w:rsid w:val="0029117A"/>
    <w:rsid w:val="0029159B"/>
    <w:rsid w:val="00291747"/>
    <w:rsid w:val="0029180E"/>
    <w:rsid w:val="00291992"/>
    <w:rsid w:val="00291E6D"/>
    <w:rsid w:val="00292028"/>
    <w:rsid w:val="002920AD"/>
    <w:rsid w:val="0029219C"/>
    <w:rsid w:val="002923D3"/>
    <w:rsid w:val="0029278E"/>
    <w:rsid w:val="0029283C"/>
    <w:rsid w:val="00292870"/>
    <w:rsid w:val="002928AD"/>
    <w:rsid w:val="00292A1B"/>
    <w:rsid w:val="00292A99"/>
    <w:rsid w:val="00292AD2"/>
    <w:rsid w:val="00292D78"/>
    <w:rsid w:val="00292E74"/>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26"/>
    <w:rsid w:val="002962C8"/>
    <w:rsid w:val="002962E9"/>
    <w:rsid w:val="002965A3"/>
    <w:rsid w:val="002965ED"/>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BA1"/>
    <w:rsid w:val="002A3D95"/>
    <w:rsid w:val="002A3F11"/>
    <w:rsid w:val="002A3F69"/>
    <w:rsid w:val="002A424A"/>
    <w:rsid w:val="002A4440"/>
    <w:rsid w:val="002A444E"/>
    <w:rsid w:val="002A45D7"/>
    <w:rsid w:val="002A469C"/>
    <w:rsid w:val="002A472D"/>
    <w:rsid w:val="002A4890"/>
    <w:rsid w:val="002A4BEF"/>
    <w:rsid w:val="002A4DB1"/>
    <w:rsid w:val="002A4E52"/>
    <w:rsid w:val="002A5101"/>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DF"/>
    <w:rsid w:val="002B0C19"/>
    <w:rsid w:val="002B0C8E"/>
    <w:rsid w:val="002B109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E45"/>
    <w:rsid w:val="002B32C6"/>
    <w:rsid w:val="002B34A2"/>
    <w:rsid w:val="002B359D"/>
    <w:rsid w:val="002B3726"/>
    <w:rsid w:val="002B37FD"/>
    <w:rsid w:val="002B3A1C"/>
    <w:rsid w:val="002B3B4B"/>
    <w:rsid w:val="002B3BA7"/>
    <w:rsid w:val="002B3CC1"/>
    <w:rsid w:val="002B3DE2"/>
    <w:rsid w:val="002B3E49"/>
    <w:rsid w:val="002B3FBE"/>
    <w:rsid w:val="002B40CD"/>
    <w:rsid w:val="002B4107"/>
    <w:rsid w:val="002B4200"/>
    <w:rsid w:val="002B4771"/>
    <w:rsid w:val="002B49D6"/>
    <w:rsid w:val="002B4C86"/>
    <w:rsid w:val="002B5016"/>
    <w:rsid w:val="002B523A"/>
    <w:rsid w:val="002B53F9"/>
    <w:rsid w:val="002B5829"/>
    <w:rsid w:val="002B5837"/>
    <w:rsid w:val="002B59D4"/>
    <w:rsid w:val="002B5A05"/>
    <w:rsid w:val="002B5A26"/>
    <w:rsid w:val="002B5BA6"/>
    <w:rsid w:val="002B5C25"/>
    <w:rsid w:val="002B5E2A"/>
    <w:rsid w:val="002B637B"/>
    <w:rsid w:val="002B653E"/>
    <w:rsid w:val="002B667C"/>
    <w:rsid w:val="002B6B78"/>
    <w:rsid w:val="002B70FC"/>
    <w:rsid w:val="002B7103"/>
    <w:rsid w:val="002B71AA"/>
    <w:rsid w:val="002B73BB"/>
    <w:rsid w:val="002B74D6"/>
    <w:rsid w:val="002B7520"/>
    <w:rsid w:val="002B7574"/>
    <w:rsid w:val="002B7610"/>
    <w:rsid w:val="002B785B"/>
    <w:rsid w:val="002B79C7"/>
    <w:rsid w:val="002B7A0A"/>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E7F"/>
    <w:rsid w:val="002C1FCA"/>
    <w:rsid w:val="002C220E"/>
    <w:rsid w:val="002C22A5"/>
    <w:rsid w:val="002C2691"/>
    <w:rsid w:val="002C28F6"/>
    <w:rsid w:val="002C29BF"/>
    <w:rsid w:val="002C2BA1"/>
    <w:rsid w:val="002C2E83"/>
    <w:rsid w:val="002C3142"/>
    <w:rsid w:val="002C34C0"/>
    <w:rsid w:val="002C34CE"/>
    <w:rsid w:val="002C3920"/>
    <w:rsid w:val="002C39A9"/>
    <w:rsid w:val="002C3A83"/>
    <w:rsid w:val="002C3AED"/>
    <w:rsid w:val="002C3C77"/>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3FB"/>
    <w:rsid w:val="002C6577"/>
    <w:rsid w:val="002C6620"/>
    <w:rsid w:val="002C6DAC"/>
    <w:rsid w:val="002C6E1D"/>
    <w:rsid w:val="002C6FE7"/>
    <w:rsid w:val="002C730E"/>
    <w:rsid w:val="002C7486"/>
    <w:rsid w:val="002C767B"/>
    <w:rsid w:val="002C7743"/>
    <w:rsid w:val="002C7A48"/>
    <w:rsid w:val="002C7C3E"/>
    <w:rsid w:val="002C7ED4"/>
    <w:rsid w:val="002C7FA5"/>
    <w:rsid w:val="002D0081"/>
    <w:rsid w:val="002D0199"/>
    <w:rsid w:val="002D022B"/>
    <w:rsid w:val="002D02AD"/>
    <w:rsid w:val="002D0690"/>
    <w:rsid w:val="002D0719"/>
    <w:rsid w:val="002D08A3"/>
    <w:rsid w:val="002D0AB2"/>
    <w:rsid w:val="002D0B0C"/>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34F"/>
    <w:rsid w:val="002D361B"/>
    <w:rsid w:val="002D362E"/>
    <w:rsid w:val="002D365F"/>
    <w:rsid w:val="002D3910"/>
    <w:rsid w:val="002D3BE4"/>
    <w:rsid w:val="002D4244"/>
    <w:rsid w:val="002D42D7"/>
    <w:rsid w:val="002D44BC"/>
    <w:rsid w:val="002D453D"/>
    <w:rsid w:val="002D478C"/>
    <w:rsid w:val="002D4BD4"/>
    <w:rsid w:val="002D4D7D"/>
    <w:rsid w:val="002D4F10"/>
    <w:rsid w:val="002D52DD"/>
    <w:rsid w:val="002D54A1"/>
    <w:rsid w:val="002D55B5"/>
    <w:rsid w:val="002D57FE"/>
    <w:rsid w:val="002D5814"/>
    <w:rsid w:val="002D5C23"/>
    <w:rsid w:val="002D5CA0"/>
    <w:rsid w:val="002D64A9"/>
    <w:rsid w:val="002D653E"/>
    <w:rsid w:val="002D6556"/>
    <w:rsid w:val="002D6587"/>
    <w:rsid w:val="002D65E5"/>
    <w:rsid w:val="002D6623"/>
    <w:rsid w:val="002D676A"/>
    <w:rsid w:val="002D67CE"/>
    <w:rsid w:val="002D6929"/>
    <w:rsid w:val="002D6B99"/>
    <w:rsid w:val="002D6ED4"/>
    <w:rsid w:val="002D6FA3"/>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0AF7"/>
    <w:rsid w:val="002E1154"/>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9CF"/>
    <w:rsid w:val="002E39ED"/>
    <w:rsid w:val="002E3A4C"/>
    <w:rsid w:val="002E40ED"/>
    <w:rsid w:val="002E440E"/>
    <w:rsid w:val="002E459D"/>
    <w:rsid w:val="002E4954"/>
    <w:rsid w:val="002E4C36"/>
    <w:rsid w:val="002E4C7B"/>
    <w:rsid w:val="002E4D31"/>
    <w:rsid w:val="002E4E16"/>
    <w:rsid w:val="002E5121"/>
    <w:rsid w:val="002E527A"/>
    <w:rsid w:val="002E52DC"/>
    <w:rsid w:val="002E54DD"/>
    <w:rsid w:val="002E551E"/>
    <w:rsid w:val="002E5AD4"/>
    <w:rsid w:val="002E5C7B"/>
    <w:rsid w:val="002E5D37"/>
    <w:rsid w:val="002E6492"/>
    <w:rsid w:val="002E6582"/>
    <w:rsid w:val="002E66B3"/>
    <w:rsid w:val="002E6B26"/>
    <w:rsid w:val="002E6CC0"/>
    <w:rsid w:val="002E6D13"/>
    <w:rsid w:val="002E6EF7"/>
    <w:rsid w:val="002E70A1"/>
    <w:rsid w:val="002E7352"/>
    <w:rsid w:val="002E743D"/>
    <w:rsid w:val="002E74F2"/>
    <w:rsid w:val="002E7773"/>
    <w:rsid w:val="002E77E0"/>
    <w:rsid w:val="002E7A42"/>
    <w:rsid w:val="002E7C9B"/>
    <w:rsid w:val="002F00A0"/>
    <w:rsid w:val="002F041D"/>
    <w:rsid w:val="002F0431"/>
    <w:rsid w:val="002F0563"/>
    <w:rsid w:val="002F061A"/>
    <w:rsid w:val="002F06DF"/>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B0"/>
    <w:rsid w:val="002F26B2"/>
    <w:rsid w:val="002F2761"/>
    <w:rsid w:val="002F28D2"/>
    <w:rsid w:val="002F2B7A"/>
    <w:rsid w:val="002F2E6F"/>
    <w:rsid w:val="002F2F26"/>
    <w:rsid w:val="002F2F39"/>
    <w:rsid w:val="002F321F"/>
    <w:rsid w:val="002F3441"/>
    <w:rsid w:val="002F3549"/>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E1"/>
    <w:rsid w:val="002F4CFF"/>
    <w:rsid w:val="002F4D18"/>
    <w:rsid w:val="002F4EAA"/>
    <w:rsid w:val="002F518D"/>
    <w:rsid w:val="002F55E5"/>
    <w:rsid w:val="002F5AAC"/>
    <w:rsid w:val="002F5D1E"/>
    <w:rsid w:val="002F5F83"/>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A81"/>
    <w:rsid w:val="00301BF0"/>
    <w:rsid w:val="00301C3C"/>
    <w:rsid w:val="00301CE2"/>
    <w:rsid w:val="00301E2F"/>
    <w:rsid w:val="00301EDB"/>
    <w:rsid w:val="0030237A"/>
    <w:rsid w:val="00302521"/>
    <w:rsid w:val="00302555"/>
    <w:rsid w:val="00302639"/>
    <w:rsid w:val="0030269B"/>
    <w:rsid w:val="00302813"/>
    <w:rsid w:val="00302988"/>
    <w:rsid w:val="00302AB6"/>
    <w:rsid w:val="00302B39"/>
    <w:rsid w:val="00302FEB"/>
    <w:rsid w:val="003034DE"/>
    <w:rsid w:val="003035AE"/>
    <w:rsid w:val="00303692"/>
    <w:rsid w:val="00303945"/>
    <w:rsid w:val="00303965"/>
    <w:rsid w:val="00303BCA"/>
    <w:rsid w:val="00303C68"/>
    <w:rsid w:val="00303DAD"/>
    <w:rsid w:val="00303DFB"/>
    <w:rsid w:val="00304067"/>
    <w:rsid w:val="00304150"/>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BA3"/>
    <w:rsid w:val="00305DE2"/>
    <w:rsid w:val="0030616D"/>
    <w:rsid w:val="00306422"/>
    <w:rsid w:val="003064B6"/>
    <w:rsid w:val="003064CC"/>
    <w:rsid w:val="003066DB"/>
    <w:rsid w:val="00306825"/>
    <w:rsid w:val="0030683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B95"/>
    <w:rsid w:val="00311BBC"/>
    <w:rsid w:val="00311CE6"/>
    <w:rsid w:val="00311F44"/>
    <w:rsid w:val="003120CA"/>
    <w:rsid w:val="00312651"/>
    <w:rsid w:val="003131AD"/>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561"/>
    <w:rsid w:val="003156D3"/>
    <w:rsid w:val="0031588C"/>
    <w:rsid w:val="00315A47"/>
    <w:rsid w:val="00315CE7"/>
    <w:rsid w:val="00316868"/>
    <w:rsid w:val="003169B9"/>
    <w:rsid w:val="00316C01"/>
    <w:rsid w:val="00316C4D"/>
    <w:rsid w:val="00316D1F"/>
    <w:rsid w:val="00316EB4"/>
    <w:rsid w:val="00316EEA"/>
    <w:rsid w:val="00317500"/>
    <w:rsid w:val="00317908"/>
    <w:rsid w:val="00317A6F"/>
    <w:rsid w:val="00317C25"/>
    <w:rsid w:val="00317C53"/>
    <w:rsid w:val="00317DDB"/>
    <w:rsid w:val="00320004"/>
    <w:rsid w:val="003204B4"/>
    <w:rsid w:val="00320537"/>
    <w:rsid w:val="003207A0"/>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6F7"/>
    <w:rsid w:val="00324819"/>
    <w:rsid w:val="00324923"/>
    <w:rsid w:val="00324AE0"/>
    <w:rsid w:val="00324EB9"/>
    <w:rsid w:val="00324ED1"/>
    <w:rsid w:val="0032504F"/>
    <w:rsid w:val="003252C1"/>
    <w:rsid w:val="00325382"/>
    <w:rsid w:val="003255E8"/>
    <w:rsid w:val="0032582D"/>
    <w:rsid w:val="0032588D"/>
    <w:rsid w:val="003258E7"/>
    <w:rsid w:val="00325918"/>
    <w:rsid w:val="00325A1D"/>
    <w:rsid w:val="00325CC1"/>
    <w:rsid w:val="00325D4F"/>
    <w:rsid w:val="00325E51"/>
    <w:rsid w:val="00325FE8"/>
    <w:rsid w:val="00326050"/>
    <w:rsid w:val="00326304"/>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223"/>
    <w:rsid w:val="00332240"/>
    <w:rsid w:val="00332423"/>
    <w:rsid w:val="003324A6"/>
    <w:rsid w:val="003326D8"/>
    <w:rsid w:val="00332819"/>
    <w:rsid w:val="00332BC5"/>
    <w:rsid w:val="00332DC4"/>
    <w:rsid w:val="00332F7F"/>
    <w:rsid w:val="0033321D"/>
    <w:rsid w:val="00333243"/>
    <w:rsid w:val="0033356A"/>
    <w:rsid w:val="00333630"/>
    <w:rsid w:val="003337BE"/>
    <w:rsid w:val="00333A2D"/>
    <w:rsid w:val="00333A72"/>
    <w:rsid w:val="00333C13"/>
    <w:rsid w:val="00333C40"/>
    <w:rsid w:val="00333C60"/>
    <w:rsid w:val="00333D75"/>
    <w:rsid w:val="003342DF"/>
    <w:rsid w:val="00334A18"/>
    <w:rsid w:val="00334A63"/>
    <w:rsid w:val="00334C13"/>
    <w:rsid w:val="00334EAB"/>
    <w:rsid w:val="0033523E"/>
    <w:rsid w:val="0033546C"/>
    <w:rsid w:val="003354EE"/>
    <w:rsid w:val="0033567E"/>
    <w:rsid w:val="00335936"/>
    <w:rsid w:val="00335C4A"/>
    <w:rsid w:val="00335FBD"/>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AF5"/>
    <w:rsid w:val="00337D8B"/>
    <w:rsid w:val="00337F96"/>
    <w:rsid w:val="0034002A"/>
    <w:rsid w:val="003401C1"/>
    <w:rsid w:val="003401E9"/>
    <w:rsid w:val="00340240"/>
    <w:rsid w:val="00340454"/>
    <w:rsid w:val="003404E6"/>
    <w:rsid w:val="003405BE"/>
    <w:rsid w:val="00340932"/>
    <w:rsid w:val="00340AA3"/>
    <w:rsid w:val="00340B5E"/>
    <w:rsid w:val="0034111C"/>
    <w:rsid w:val="0034117C"/>
    <w:rsid w:val="00341182"/>
    <w:rsid w:val="003411D2"/>
    <w:rsid w:val="00341434"/>
    <w:rsid w:val="0034199D"/>
    <w:rsid w:val="00341B62"/>
    <w:rsid w:val="0034218C"/>
    <w:rsid w:val="00342400"/>
    <w:rsid w:val="0034248C"/>
    <w:rsid w:val="00342890"/>
    <w:rsid w:val="00342E9E"/>
    <w:rsid w:val="00342EE8"/>
    <w:rsid w:val="00342FE3"/>
    <w:rsid w:val="003434DD"/>
    <w:rsid w:val="003439DC"/>
    <w:rsid w:val="00343CC3"/>
    <w:rsid w:val="00343E47"/>
    <w:rsid w:val="00343E55"/>
    <w:rsid w:val="003447E5"/>
    <w:rsid w:val="00344930"/>
    <w:rsid w:val="00344C5D"/>
    <w:rsid w:val="00344E4D"/>
    <w:rsid w:val="00344E63"/>
    <w:rsid w:val="0034502E"/>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90"/>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CD3"/>
    <w:rsid w:val="00351EF7"/>
    <w:rsid w:val="003521ED"/>
    <w:rsid w:val="00352279"/>
    <w:rsid w:val="0035246C"/>
    <w:rsid w:val="00352920"/>
    <w:rsid w:val="00352D21"/>
    <w:rsid w:val="00352DC3"/>
    <w:rsid w:val="00352E68"/>
    <w:rsid w:val="0035328A"/>
    <w:rsid w:val="003533FC"/>
    <w:rsid w:val="00353460"/>
    <w:rsid w:val="0035363D"/>
    <w:rsid w:val="00353779"/>
    <w:rsid w:val="0035386F"/>
    <w:rsid w:val="003538EF"/>
    <w:rsid w:val="00353902"/>
    <w:rsid w:val="00353E77"/>
    <w:rsid w:val="0035411C"/>
    <w:rsid w:val="00354213"/>
    <w:rsid w:val="00354260"/>
    <w:rsid w:val="00354345"/>
    <w:rsid w:val="00354529"/>
    <w:rsid w:val="00354530"/>
    <w:rsid w:val="003545AD"/>
    <w:rsid w:val="003549CF"/>
    <w:rsid w:val="003549D3"/>
    <w:rsid w:val="00354B69"/>
    <w:rsid w:val="00354C57"/>
    <w:rsid w:val="0035508C"/>
    <w:rsid w:val="003550A0"/>
    <w:rsid w:val="0035549B"/>
    <w:rsid w:val="003555FB"/>
    <w:rsid w:val="003557D5"/>
    <w:rsid w:val="0035583A"/>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22"/>
    <w:rsid w:val="00356D76"/>
    <w:rsid w:val="00356F61"/>
    <w:rsid w:val="0035738E"/>
    <w:rsid w:val="0035760D"/>
    <w:rsid w:val="0035772D"/>
    <w:rsid w:val="00357982"/>
    <w:rsid w:val="00357A68"/>
    <w:rsid w:val="00357B9C"/>
    <w:rsid w:val="00357D3C"/>
    <w:rsid w:val="00357D81"/>
    <w:rsid w:val="00357F8C"/>
    <w:rsid w:val="0036001D"/>
    <w:rsid w:val="003600F3"/>
    <w:rsid w:val="00360234"/>
    <w:rsid w:val="0036035D"/>
    <w:rsid w:val="00360483"/>
    <w:rsid w:val="0036069C"/>
    <w:rsid w:val="00360A54"/>
    <w:rsid w:val="00360A5A"/>
    <w:rsid w:val="00360B21"/>
    <w:rsid w:val="00360C8B"/>
    <w:rsid w:val="00360CFE"/>
    <w:rsid w:val="00360F2D"/>
    <w:rsid w:val="003611A6"/>
    <w:rsid w:val="003611C3"/>
    <w:rsid w:val="003613F4"/>
    <w:rsid w:val="00361675"/>
    <w:rsid w:val="003617E9"/>
    <w:rsid w:val="003619A7"/>
    <w:rsid w:val="00361AAF"/>
    <w:rsid w:val="00361D4F"/>
    <w:rsid w:val="00361E1B"/>
    <w:rsid w:val="00361F04"/>
    <w:rsid w:val="00361F94"/>
    <w:rsid w:val="00361FBE"/>
    <w:rsid w:val="00361FCA"/>
    <w:rsid w:val="00362053"/>
    <w:rsid w:val="00362093"/>
    <w:rsid w:val="003620ED"/>
    <w:rsid w:val="003629F3"/>
    <w:rsid w:val="00362F9D"/>
    <w:rsid w:val="00363003"/>
    <w:rsid w:val="00363029"/>
    <w:rsid w:val="00363744"/>
    <w:rsid w:val="003637B8"/>
    <w:rsid w:val="00363BAB"/>
    <w:rsid w:val="00363C25"/>
    <w:rsid w:val="00363CBD"/>
    <w:rsid w:val="00363CC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76"/>
    <w:rsid w:val="003666BD"/>
    <w:rsid w:val="003666F9"/>
    <w:rsid w:val="003667D7"/>
    <w:rsid w:val="00366F63"/>
    <w:rsid w:val="003671FF"/>
    <w:rsid w:val="00367443"/>
    <w:rsid w:val="003675A9"/>
    <w:rsid w:val="00367663"/>
    <w:rsid w:val="00367737"/>
    <w:rsid w:val="00367740"/>
    <w:rsid w:val="00367904"/>
    <w:rsid w:val="00367B4A"/>
    <w:rsid w:val="00367E0C"/>
    <w:rsid w:val="00367EDA"/>
    <w:rsid w:val="00367F26"/>
    <w:rsid w:val="00367F60"/>
    <w:rsid w:val="00367F6A"/>
    <w:rsid w:val="00367FB0"/>
    <w:rsid w:val="003700EF"/>
    <w:rsid w:val="003702F5"/>
    <w:rsid w:val="003703E5"/>
    <w:rsid w:val="0037040D"/>
    <w:rsid w:val="003704A7"/>
    <w:rsid w:val="0037078A"/>
    <w:rsid w:val="00370BCA"/>
    <w:rsid w:val="00370DBB"/>
    <w:rsid w:val="00370F21"/>
    <w:rsid w:val="00371041"/>
    <w:rsid w:val="003717C6"/>
    <w:rsid w:val="00371A43"/>
    <w:rsid w:val="00371FE7"/>
    <w:rsid w:val="003724C6"/>
    <w:rsid w:val="0037254E"/>
    <w:rsid w:val="0037276A"/>
    <w:rsid w:val="003727D8"/>
    <w:rsid w:val="00372801"/>
    <w:rsid w:val="003728F8"/>
    <w:rsid w:val="00372988"/>
    <w:rsid w:val="00372BBF"/>
    <w:rsid w:val="00372C45"/>
    <w:rsid w:val="00372C67"/>
    <w:rsid w:val="00372CA0"/>
    <w:rsid w:val="00372F3C"/>
    <w:rsid w:val="003730B3"/>
    <w:rsid w:val="00373299"/>
    <w:rsid w:val="003737DB"/>
    <w:rsid w:val="0037382B"/>
    <w:rsid w:val="00373982"/>
    <w:rsid w:val="00373AC2"/>
    <w:rsid w:val="00373F7C"/>
    <w:rsid w:val="00373FE1"/>
    <w:rsid w:val="00374085"/>
    <w:rsid w:val="003742E3"/>
    <w:rsid w:val="00374325"/>
    <w:rsid w:val="0037478F"/>
    <w:rsid w:val="00374835"/>
    <w:rsid w:val="00374863"/>
    <w:rsid w:val="003749E0"/>
    <w:rsid w:val="003749EC"/>
    <w:rsid w:val="00374D92"/>
    <w:rsid w:val="00374F60"/>
    <w:rsid w:val="003753DC"/>
    <w:rsid w:val="0037568F"/>
    <w:rsid w:val="00375711"/>
    <w:rsid w:val="0037588E"/>
    <w:rsid w:val="003758C5"/>
    <w:rsid w:val="00375FD0"/>
    <w:rsid w:val="0037616D"/>
    <w:rsid w:val="00376296"/>
    <w:rsid w:val="0037631B"/>
    <w:rsid w:val="00376504"/>
    <w:rsid w:val="0037655A"/>
    <w:rsid w:val="003765A5"/>
    <w:rsid w:val="003765A8"/>
    <w:rsid w:val="003768DB"/>
    <w:rsid w:val="0037696E"/>
    <w:rsid w:val="003769F6"/>
    <w:rsid w:val="00376A1A"/>
    <w:rsid w:val="00376B07"/>
    <w:rsid w:val="00376BF8"/>
    <w:rsid w:val="00376D12"/>
    <w:rsid w:val="00376DC8"/>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0E7F"/>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EF"/>
    <w:rsid w:val="00384490"/>
    <w:rsid w:val="00384830"/>
    <w:rsid w:val="00384877"/>
    <w:rsid w:val="00384B6F"/>
    <w:rsid w:val="00384BEC"/>
    <w:rsid w:val="00384C5E"/>
    <w:rsid w:val="00384C73"/>
    <w:rsid w:val="0038504C"/>
    <w:rsid w:val="0038532B"/>
    <w:rsid w:val="00385763"/>
    <w:rsid w:val="003857F8"/>
    <w:rsid w:val="003858C0"/>
    <w:rsid w:val="003859E6"/>
    <w:rsid w:val="00385A11"/>
    <w:rsid w:val="00385A66"/>
    <w:rsid w:val="00386188"/>
    <w:rsid w:val="003864E2"/>
    <w:rsid w:val="003868C4"/>
    <w:rsid w:val="0038694F"/>
    <w:rsid w:val="00386CF8"/>
    <w:rsid w:val="00386D89"/>
    <w:rsid w:val="00386EC8"/>
    <w:rsid w:val="00387098"/>
    <w:rsid w:val="00387277"/>
    <w:rsid w:val="003873A2"/>
    <w:rsid w:val="003874EF"/>
    <w:rsid w:val="003876E2"/>
    <w:rsid w:val="00387744"/>
    <w:rsid w:val="0038776F"/>
    <w:rsid w:val="003877BA"/>
    <w:rsid w:val="00387BD9"/>
    <w:rsid w:val="00387D01"/>
    <w:rsid w:val="00390058"/>
    <w:rsid w:val="00390242"/>
    <w:rsid w:val="003902EB"/>
    <w:rsid w:val="003904CC"/>
    <w:rsid w:val="0039067C"/>
    <w:rsid w:val="003906FE"/>
    <w:rsid w:val="0039086E"/>
    <w:rsid w:val="00390A7D"/>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429B"/>
    <w:rsid w:val="0039435F"/>
    <w:rsid w:val="003948CC"/>
    <w:rsid w:val="003948CF"/>
    <w:rsid w:val="0039495C"/>
    <w:rsid w:val="00394AE7"/>
    <w:rsid w:val="00394F46"/>
    <w:rsid w:val="00394F8D"/>
    <w:rsid w:val="0039503E"/>
    <w:rsid w:val="0039553A"/>
    <w:rsid w:val="003955AA"/>
    <w:rsid w:val="0039581C"/>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AB"/>
    <w:rsid w:val="00397572"/>
    <w:rsid w:val="0039767B"/>
    <w:rsid w:val="003977F3"/>
    <w:rsid w:val="00397826"/>
    <w:rsid w:val="00397AA6"/>
    <w:rsid w:val="00397AF4"/>
    <w:rsid w:val="00397B01"/>
    <w:rsid w:val="00397C61"/>
    <w:rsid w:val="003A0254"/>
    <w:rsid w:val="003A041E"/>
    <w:rsid w:val="003A055D"/>
    <w:rsid w:val="003A0628"/>
    <w:rsid w:val="003A0BDC"/>
    <w:rsid w:val="003A0CAA"/>
    <w:rsid w:val="003A0DAE"/>
    <w:rsid w:val="003A0EA4"/>
    <w:rsid w:val="003A0F5F"/>
    <w:rsid w:val="003A11B4"/>
    <w:rsid w:val="003A1518"/>
    <w:rsid w:val="003A16D4"/>
    <w:rsid w:val="003A190F"/>
    <w:rsid w:val="003A19DE"/>
    <w:rsid w:val="003A1CC9"/>
    <w:rsid w:val="003A1F97"/>
    <w:rsid w:val="003A2032"/>
    <w:rsid w:val="003A2045"/>
    <w:rsid w:val="003A2054"/>
    <w:rsid w:val="003A21F2"/>
    <w:rsid w:val="003A22F7"/>
    <w:rsid w:val="003A3055"/>
    <w:rsid w:val="003A31C6"/>
    <w:rsid w:val="003A31D4"/>
    <w:rsid w:val="003A35B7"/>
    <w:rsid w:val="003A36CC"/>
    <w:rsid w:val="003A399D"/>
    <w:rsid w:val="003A4041"/>
    <w:rsid w:val="003A4042"/>
    <w:rsid w:val="003A406E"/>
    <w:rsid w:val="003A40FC"/>
    <w:rsid w:val="003A434F"/>
    <w:rsid w:val="003A4601"/>
    <w:rsid w:val="003A46FE"/>
    <w:rsid w:val="003A479B"/>
    <w:rsid w:val="003A47B4"/>
    <w:rsid w:val="003A4864"/>
    <w:rsid w:val="003A49EA"/>
    <w:rsid w:val="003A4B26"/>
    <w:rsid w:val="003A4FF7"/>
    <w:rsid w:val="003A52AC"/>
    <w:rsid w:val="003A53DE"/>
    <w:rsid w:val="003A54FF"/>
    <w:rsid w:val="003A552A"/>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BB"/>
    <w:rsid w:val="003B0A7F"/>
    <w:rsid w:val="003B0B22"/>
    <w:rsid w:val="003B0DCC"/>
    <w:rsid w:val="003B101E"/>
    <w:rsid w:val="003B1027"/>
    <w:rsid w:val="003B1299"/>
    <w:rsid w:val="003B14DE"/>
    <w:rsid w:val="003B180C"/>
    <w:rsid w:val="003B1E06"/>
    <w:rsid w:val="003B200D"/>
    <w:rsid w:val="003B2409"/>
    <w:rsid w:val="003B25BD"/>
    <w:rsid w:val="003B2810"/>
    <w:rsid w:val="003B2850"/>
    <w:rsid w:val="003B2B90"/>
    <w:rsid w:val="003B2C11"/>
    <w:rsid w:val="003B2D8D"/>
    <w:rsid w:val="003B3002"/>
    <w:rsid w:val="003B3029"/>
    <w:rsid w:val="003B31E8"/>
    <w:rsid w:val="003B32BD"/>
    <w:rsid w:val="003B3349"/>
    <w:rsid w:val="003B33CD"/>
    <w:rsid w:val="003B34E8"/>
    <w:rsid w:val="003B3848"/>
    <w:rsid w:val="003B39FC"/>
    <w:rsid w:val="003B3CFA"/>
    <w:rsid w:val="003B3F08"/>
    <w:rsid w:val="003B41FB"/>
    <w:rsid w:val="003B432E"/>
    <w:rsid w:val="003B44FE"/>
    <w:rsid w:val="003B457B"/>
    <w:rsid w:val="003B465C"/>
    <w:rsid w:val="003B4685"/>
    <w:rsid w:val="003B4E14"/>
    <w:rsid w:val="003B4EFB"/>
    <w:rsid w:val="003B5149"/>
    <w:rsid w:val="003B54FD"/>
    <w:rsid w:val="003B5573"/>
    <w:rsid w:val="003B5651"/>
    <w:rsid w:val="003B56E3"/>
    <w:rsid w:val="003B5749"/>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9FF"/>
    <w:rsid w:val="003C0A49"/>
    <w:rsid w:val="003C0AC9"/>
    <w:rsid w:val="003C0E18"/>
    <w:rsid w:val="003C0F68"/>
    <w:rsid w:val="003C1332"/>
    <w:rsid w:val="003C148B"/>
    <w:rsid w:val="003C1504"/>
    <w:rsid w:val="003C186B"/>
    <w:rsid w:val="003C1D6F"/>
    <w:rsid w:val="003C1EB2"/>
    <w:rsid w:val="003C1F4A"/>
    <w:rsid w:val="003C2294"/>
    <w:rsid w:val="003C235A"/>
    <w:rsid w:val="003C261E"/>
    <w:rsid w:val="003C2932"/>
    <w:rsid w:val="003C2B39"/>
    <w:rsid w:val="003C2C89"/>
    <w:rsid w:val="003C2E9F"/>
    <w:rsid w:val="003C2EF7"/>
    <w:rsid w:val="003C30D1"/>
    <w:rsid w:val="003C3126"/>
    <w:rsid w:val="003C36D0"/>
    <w:rsid w:val="003C38A2"/>
    <w:rsid w:val="003C3B42"/>
    <w:rsid w:val="003C3C42"/>
    <w:rsid w:val="003C3CA6"/>
    <w:rsid w:val="003C3D41"/>
    <w:rsid w:val="003C4159"/>
    <w:rsid w:val="003C4558"/>
    <w:rsid w:val="003C45BA"/>
    <w:rsid w:val="003C485D"/>
    <w:rsid w:val="003C4B45"/>
    <w:rsid w:val="003C4B4B"/>
    <w:rsid w:val="003C4C83"/>
    <w:rsid w:val="003C4E10"/>
    <w:rsid w:val="003C4E3D"/>
    <w:rsid w:val="003C5040"/>
    <w:rsid w:val="003C516A"/>
    <w:rsid w:val="003C55FA"/>
    <w:rsid w:val="003C5684"/>
    <w:rsid w:val="003C5BAB"/>
    <w:rsid w:val="003C5C13"/>
    <w:rsid w:val="003C5FF5"/>
    <w:rsid w:val="003C612D"/>
    <w:rsid w:val="003C618A"/>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C2E"/>
    <w:rsid w:val="003C7C52"/>
    <w:rsid w:val="003D007C"/>
    <w:rsid w:val="003D021D"/>
    <w:rsid w:val="003D028D"/>
    <w:rsid w:val="003D04CE"/>
    <w:rsid w:val="003D0703"/>
    <w:rsid w:val="003D086E"/>
    <w:rsid w:val="003D0C4A"/>
    <w:rsid w:val="003D0E85"/>
    <w:rsid w:val="003D1017"/>
    <w:rsid w:val="003D1171"/>
    <w:rsid w:val="003D130B"/>
    <w:rsid w:val="003D1402"/>
    <w:rsid w:val="003D1404"/>
    <w:rsid w:val="003D14A3"/>
    <w:rsid w:val="003D1638"/>
    <w:rsid w:val="003D18F7"/>
    <w:rsid w:val="003D1D10"/>
    <w:rsid w:val="003D1EEA"/>
    <w:rsid w:val="003D276C"/>
    <w:rsid w:val="003D2C06"/>
    <w:rsid w:val="003D2D78"/>
    <w:rsid w:val="003D329C"/>
    <w:rsid w:val="003D3304"/>
    <w:rsid w:val="003D332F"/>
    <w:rsid w:val="003D3696"/>
    <w:rsid w:val="003D3906"/>
    <w:rsid w:val="003D3AB9"/>
    <w:rsid w:val="003D3D83"/>
    <w:rsid w:val="003D402B"/>
    <w:rsid w:val="003D40A8"/>
    <w:rsid w:val="003D41F9"/>
    <w:rsid w:val="003D438C"/>
    <w:rsid w:val="003D48B6"/>
    <w:rsid w:val="003D4CBB"/>
    <w:rsid w:val="003D500C"/>
    <w:rsid w:val="003D5024"/>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D1F"/>
    <w:rsid w:val="003D6DB4"/>
    <w:rsid w:val="003D7081"/>
    <w:rsid w:val="003D7187"/>
    <w:rsid w:val="003D77EE"/>
    <w:rsid w:val="003D7B90"/>
    <w:rsid w:val="003D7C5D"/>
    <w:rsid w:val="003D7D2F"/>
    <w:rsid w:val="003D7D6B"/>
    <w:rsid w:val="003E003B"/>
    <w:rsid w:val="003E00C6"/>
    <w:rsid w:val="003E0365"/>
    <w:rsid w:val="003E03FA"/>
    <w:rsid w:val="003E079B"/>
    <w:rsid w:val="003E0987"/>
    <w:rsid w:val="003E09CF"/>
    <w:rsid w:val="003E0B52"/>
    <w:rsid w:val="003E0F4F"/>
    <w:rsid w:val="003E1028"/>
    <w:rsid w:val="003E117D"/>
    <w:rsid w:val="003E1303"/>
    <w:rsid w:val="003E14A6"/>
    <w:rsid w:val="003E1508"/>
    <w:rsid w:val="003E16B1"/>
    <w:rsid w:val="003E191C"/>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84E"/>
    <w:rsid w:val="003E591B"/>
    <w:rsid w:val="003E5C60"/>
    <w:rsid w:val="003E5E4E"/>
    <w:rsid w:val="003E5E99"/>
    <w:rsid w:val="003E61FE"/>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2196"/>
    <w:rsid w:val="003F227A"/>
    <w:rsid w:val="003F25E1"/>
    <w:rsid w:val="003F276D"/>
    <w:rsid w:val="003F282A"/>
    <w:rsid w:val="003F3053"/>
    <w:rsid w:val="003F3066"/>
    <w:rsid w:val="003F31C2"/>
    <w:rsid w:val="003F3BF1"/>
    <w:rsid w:val="003F4223"/>
    <w:rsid w:val="003F4361"/>
    <w:rsid w:val="003F4375"/>
    <w:rsid w:val="003F447C"/>
    <w:rsid w:val="003F468F"/>
    <w:rsid w:val="003F4758"/>
    <w:rsid w:val="003F4CB8"/>
    <w:rsid w:val="003F4EF1"/>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7038"/>
    <w:rsid w:val="003F7050"/>
    <w:rsid w:val="003F7499"/>
    <w:rsid w:val="003F7513"/>
    <w:rsid w:val="003F7838"/>
    <w:rsid w:val="003F798B"/>
    <w:rsid w:val="003F7A24"/>
    <w:rsid w:val="003F7B16"/>
    <w:rsid w:val="003F7DD2"/>
    <w:rsid w:val="003F7ED5"/>
    <w:rsid w:val="004001F0"/>
    <w:rsid w:val="004002B3"/>
    <w:rsid w:val="004005DF"/>
    <w:rsid w:val="004006DC"/>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63"/>
    <w:rsid w:val="004025C7"/>
    <w:rsid w:val="004027F6"/>
    <w:rsid w:val="00402AD5"/>
    <w:rsid w:val="00402CD8"/>
    <w:rsid w:val="00402F0B"/>
    <w:rsid w:val="004033D5"/>
    <w:rsid w:val="0040379C"/>
    <w:rsid w:val="00403862"/>
    <w:rsid w:val="0040397E"/>
    <w:rsid w:val="00403990"/>
    <w:rsid w:val="00403A3A"/>
    <w:rsid w:val="00403C2B"/>
    <w:rsid w:val="00403F09"/>
    <w:rsid w:val="00403F33"/>
    <w:rsid w:val="00404BD4"/>
    <w:rsid w:val="00404BDE"/>
    <w:rsid w:val="00405109"/>
    <w:rsid w:val="0040518B"/>
    <w:rsid w:val="0040539D"/>
    <w:rsid w:val="00405868"/>
    <w:rsid w:val="00405C01"/>
    <w:rsid w:val="00405EDF"/>
    <w:rsid w:val="004064E7"/>
    <w:rsid w:val="00406678"/>
    <w:rsid w:val="00406733"/>
    <w:rsid w:val="00406A3F"/>
    <w:rsid w:val="00406B96"/>
    <w:rsid w:val="0040746A"/>
    <w:rsid w:val="0040780F"/>
    <w:rsid w:val="00407942"/>
    <w:rsid w:val="0040799F"/>
    <w:rsid w:val="00407A57"/>
    <w:rsid w:val="00407AD9"/>
    <w:rsid w:val="00407FB1"/>
    <w:rsid w:val="0041027B"/>
    <w:rsid w:val="00410409"/>
    <w:rsid w:val="00410957"/>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E4B"/>
    <w:rsid w:val="004124A4"/>
    <w:rsid w:val="004124D4"/>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826"/>
    <w:rsid w:val="004158D7"/>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1F8"/>
    <w:rsid w:val="0042025A"/>
    <w:rsid w:val="0042029C"/>
    <w:rsid w:val="004203BF"/>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C04"/>
    <w:rsid w:val="00422D09"/>
    <w:rsid w:val="004236A0"/>
    <w:rsid w:val="004239CA"/>
    <w:rsid w:val="00423C24"/>
    <w:rsid w:val="00423CFE"/>
    <w:rsid w:val="00423F98"/>
    <w:rsid w:val="00424078"/>
    <w:rsid w:val="00424080"/>
    <w:rsid w:val="00424085"/>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49"/>
    <w:rsid w:val="00427281"/>
    <w:rsid w:val="004272CF"/>
    <w:rsid w:val="004273E8"/>
    <w:rsid w:val="004277F3"/>
    <w:rsid w:val="00427979"/>
    <w:rsid w:val="00427992"/>
    <w:rsid w:val="00427C23"/>
    <w:rsid w:val="00427C76"/>
    <w:rsid w:val="00427E77"/>
    <w:rsid w:val="00427ECA"/>
    <w:rsid w:val="00427F60"/>
    <w:rsid w:val="00430146"/>
    <w:rsid w:val="004302B1"/>
    <w:rsid w:val="0043037E"/>
    <w:rsid w:val="00430479"/>
    <w:rsid w:val="00430596"/>
    <w:rsid w:val="00430754"/>
    <w:rsid w:val="00430A75"/>
    <w:rsid w:val="00430B3D"/>
    <w:rsid w:val="0043104E"/>
    <w:rsid w:val="0043114A"/>
    <w:rsid w:val="00431201"/>
    <w:rsid w:val="00431757"/>
    <w:rsid w:val="00431B1F"/>
    <w:rsid w:val="00431B36"/>
    <w:rsid w:val="00431C4F"/>
    <w:rsid w:val="00431F6C"/>
    <w:rsid w:val="00432110"/>
    <w:rsid w:val="004321F4"/>
    <w:rsid w:val="00432533"/>
    <w:rsid w:val="004326A9"/>
    <w:rsid w:val="004328F9"/>
    <w:rsid w:val="00432B37"/>
    <w:rsid w:val="00432BAF"/>
    <w:rsid w:val="00432D12"/>
    <w:rsid w:val="00432D92"/>
    <w:rsid w:val="00432F81"/>
    <w:rsid w:val="0043319B"/>
    <w:rsid w:val="004338E4"/>
    <w:rsid w:val="004339E1"/>
    <w:rsid w:val="00433C05"/>
    <w:rsid w:val="00433C6E"/>
    <w:rsid w:val="00433D73"/>
    <w:rsid w:val="00434172"/>
    <w:rsid w:val="004342BF"/>
    <w:rsid w:val="00434378"/>
    <w:rsid w:val="004344A3"/>
    <w:rsid w:val="0043457B"/>
    <w:rsid w:val="0043483B"/>
    <w:rsid w:val="00434CED"/>
    <w:rsid w:val="00434CFD"/>
    <w:rsid w:val="00434DAC"/>
    <w:rsid w:val="00434E16"/>
    <w:rsid w:val="0043520D"/>
    <w:rsid w:val="0043557C"/>
    <w:rsid w:val="00435700"/>
    <w:rsid w:val="00435800"/>
    <w:rsid w:val="004359BC"/>
    <w:rsid w:val="00435AFE"/>
    <w:rsid w:val="00435BAD"/>
    <w:rsid w:val="00435C11"/>
    <w:rsid w:val="00435F57"/>
    <w:rsid w:val="00436084"/>
    <w:rsid w:val="004364A7"/>
    <w:rsid w:val="0043674D"/>
    <w:rsid w:val="00436B77"/>
    <w:rsid w:val="00436FC4"/>
    <w:rsid w:val="00437145"/>
    <w:rsid w:val="0043740D"/>
    <w:rsid w:val="004374A4"/>
    <w:rsid w:val="00437730"/>
    <w:rsid w:val="00437D0A"/>
    <w:rsid w:val="00437DF4"/>
    <w:rsid w:val="00437FB8"/>
    <w:rsid w:val="00440671"/>
    <w:rsid w:val="00440A93"/>
    <w:rsid w:val="00440D6D"/>
    <w:rsid w:val="0044129A"/>
    <w:rsid w:val="004413FF"/>
    <w:rsid w:val="004418CE"/>
    <w:rsid w:val="004418E4"/>
    <w:rsid w:val="00441EDF"/>
    <w:rsid w:val="004421A4"/>
    <w:rsid w:val="00442533"/>
    <w:rsid w:val="00442636"/>
    <w:rsid w:val="00442792"/>
    <w:rsid w:val="00442A1B"/>
    <w:rsid w:val="00442B11"/>
    <w:rsid w:val="00442CEF"/>
    <w:rsid w:val="00443167"/>
    <w:rsid w:val="00443860"/>
    <w:rsid w:val="0044392F"/>
    <w:rsid w:val="004439BF"/>
    <w:rsid w:val="004439CB"/>
    <w:rsid w:val="00443DF1"/>
    <w:rsid w:val="00443F03"/>
    <w:rsid w:val="0044404E"/>
    <w:rsid w:val="00444842"/>
    <w:rsid w:val="00444893"/>
    <w:rsid w:val="0044495A"/>
    <w:rsid w:val="00444FB2"/>
    <w:rsid w:val="00445002"/>
    <w:rsid w:val="0044519D"/>
    <w:rsid w:val="00445271"/>
    <w:rsid w:val="004455D7"/>
    <w:rsid w:val="0044563E"/>
    <w:rsid w:val="0044566B"/>
    <w:rsid w:val="00445701"/>
    <w:rsid w:val="00445C72"/>
    <w:rsid w:val="00445FBB"/>
    <w:rsid w:val="00445FC2"/>
    <w:rsid w:val="00445FF1"/>
    <w:rsid w:val="00445FF7"/>
    <w:rsid w:val="004465D6"/>
    <w:rsid w:val="00446822"/>
    <w:rsid w:val="00446892"/>
    <w:rsid w:val="00446962"/>
    <w:rsid w:val="00446C89"/>
    <w:rsid w:val="00446CAD"/>
    <w:rsid w:val="00446DDE"/>
    <w:rsid w:val="00446E44"/>
    <w:rsid w:val="00446FB9"/>
    <w:rsid w:val="00447052"/>
    <w:rsid w:val="0044719C"/>
    <w:rsid w:val="004476C0"/>
    <w:rsid w:val="004476D1"/>
    <w:rsid w:val="0044777A"/>
    <w:rsid w:val="00447A04"/>
    <w:rsid w:val="00447BF7"/>
    <w:rsid w:val="00447C55"/>
    <w:rsid w:val="00450108"/>
    <w:rsid w:val="004502FE"/>
    <w:rsid w:val="00450346"/>
    <w:rsid w:val="0045037F"/>
    <w:rsid w:val="0045069E"/>
    <w:rsid w:val="004507F0"/>
    <w:rsid w:val="00450950"/>
    <w:rsid w:val="00450CB7"/>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975"/>
    <w:rsid w:val="00452BC0"/>
    <w:rsid w:val="00452EDF"/>
    <w:rsid w:val="00453341"/>
    <w:rsid w:val="00453490"/>
    <w:rsid w:val="00453748"/>
    <w:rsid w:val="004538BE"/>
    <w:rsid w:val="00453E5B"/>
    <w:rsid w:val="00453E67"/>
    <w:rsid w:val="00453F2F"/>
    <w:rsid w:val="0045412F"/>
    <w:rsid w:val="00454520"/>
    <w:rsid w:val="0045477C"/>
    <w:rsid w:val="00454924"/>
    <w:rsid w:val="004550D3"/>
    <w:rsid w:val="00455176"/>
    <w:rsid w:val="004559E3"/>
    <w:rsid w:val="00455E22"/>
    <w:rsid w:val="00455E2E"/>
    <w:rsid w:val="00456027"/>
    <w:rsid w:val="00456170"/>
    <w:rsid w:val="00456203"/>
    <w:rsid w:val="004566A0"/>
    <w:rsid w:val="0045674F"/>
    <w:rsid w:val="004567B7"/>
    <w:rsid w:val="004571DE"/>
    <w:rsid w:val="0045740D"/>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D2"/>
    <w:rsid w:val="00464F02"/>
    <w:rsid w:val="00465072"/>
    <w:rsid w:val="00465133"/>
    <w:rsid w:val="004653B1"/>
    <w:rsid w:val="004653E8"/>
    <w:rsid w:val="0046545C"/>
    <w:rsid w:val="0046574A"/>
    <w:rsid w:val="00465883"/>
    <w:rsid w:val="004659F1"/>
    <w:rsid w:val="00465C10"/>
    <w:rsid w:val="00465E4B"/>
    <w:rsid w:val="00465FEC"/>
    <w:rsid w:val="004664F4"/>
    <w:rsid w:val="0046654C"/>
    <w:rsid w:val="004665A5"/>
    <w:rsid w:val="00466879"/>
    <w:rsid w:val="004668C6"/>
    <w:rsid w:val="004669D5"/>
    <w:rsid w:val="00466AAB"/>
    <w:rsid w:val="00466BC0"/>
    <w:rsid w:val="00466C94"/>
    <w:rsid w:val="00466CFA"/>
    <w:rsid w:val="00466EBA"/>
    <w:rsid w:val="004670AB"/>
    <w:rsid w:val="004670F4"/>
    <w:rsid w:val="004675FF"/>
    <w:rsid w:val="004676A7"/>
    <w:rsid w:val="00467ED4"/>
    <w:rsid w:val="00467F7A"/>
    <w:rsid w:val="0047005C"/>
    <w:rsid w:val="0047011B"/>
    <w:rsid w:val="00470292"/>
    <w:rsid w:val="00470374"/>
    <w:rsid w:val="004704BD"/>
    <w:rsid w:val="00470623"/>
    <w:rsid w:val="00470744"/>
    <w:rsid w:val="00470B0A"/>
    <w:rsid w:val="00470F32"/>
    <w:rsid w:val="0047144A"/>
    <w:rsid w:val="004715A0"/>
    <w:rsid w:val="00471748"/>
    <w:rsid w:val="00471CDB"/>
    <w:rsid w:val="00471EAD"/>
    <w:rsid w:val="00472930"/>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D47"/>
    <w:rsid w:val="00474DA9"/>
    <w:rsid w:val="0047505F"/>
    <w:rsid w:val="004752AC"/>
    <w:rsid w:val="0047530E"/>
    <w:rsid w:val="004753B9"/>
    <w:rsid w:val="00475760"/>
    <w:rsid w:val="004757E6"/>
    <w:rsid w:val="00475916"/>
    <w:rsid w:val="00475FFB"/>
    <w:rsid w:val="00476157"/>
    <w:rsid w:val="00476469"/>
    <w:rsid w:val="0047652A"/>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1199"/>
    <w:rsid w:val="0048133D"/>
    <w:rsid w:val="00481525"/>
    <w:rsid w:val="004815FD"/>
    <w:rsid w:val="00481652"/>
    <w:rsid w:val="0048168E"/>
    <w:rsid w:val="0048171F"/>
    <w:rsid w:val="004817D0"/>
    <w:rsid w:val="00481C40"/>
    <w:rsid w:val="00481E13"/>
    <w:rsid w:val="00481E77"/>
    <w:rsid w:val="00481F07"/>
    <w:rsid w:val="00481F12"/>
    <w:rsid w:val="00481F15"/>
    <w:rsid w:val="00482586"/>
    <w:rsid w:val="0048294A"/>
    <w:rsid w:val="00482CF5"/>
    <w:rsid w:val="0048310F"/>
    <w:rsid w:val="00483261"/>
    <w:rsid w:val="004832C5"/>
    <w:rsid w:val="0048359C"/>
    <w:rsid w:val="0048364B"/>
    <w:rsid w:val="004839DE"/>
    <w:rsid w:val="00483BC8"/>
    <w:rsid w:val="00483D00"/>
    <w:rsid w:val="00483D88"/>
    <w:rsid w:val="0048420A"/>
    <w:rsid w:val="004843D9"/>
    <w:rsid w:val="00484516"/>
    <w:rsid w:val="004846E6"/>
    <w:rsid w:val="00484752"/>
    <w:rsid w:val="00484878"/>
    <w:rsid w:val="00484B34"/>
    <w:rsid w:val="00484C06"/>
    <w:rsid w:val="00484D27"/>
    <w:rsid w:val="00484FFC"/>
    <w:rsid w:val="00485413"/>
    <w:rsid w:val="0048543F"/>
    <w:rsid w:val="004858A0"/>
    <w:rsid w:val="00485A44"/>
    <w:rsid w:val="00485B1A"/>
    <w:rsid w:val="00485CEB"/>
    <w:rsid w:val="00485DBB"/>
    <w:rsid w:val="00485E5A"/>
    <w:rsid w:val="00485E8E"/>
    <w:rsid w:val="00485EEA"/>
    <w:rsid w:val="00486085"/>
    <w:rsid w:val="0048623F"/>
    <w:rsid w:val="00486260"/>
    <w:rsid w:val="004864CF"/>
    <w:rsid w:val="0048657C"/>
    <w:rsid w:val="0048660E"/>
    <w:rsid w:val="00486617"/>
    <w:rsid w:val="0048680E"/>
    <w:rsid w:val="0048686C"/>
    <w:rsid w:val="00486C5D"/>
    <w:rsid w:val="00486D7D"/>
    <w:rsid w:val="00486FCB"/>
    <w:rsid w:val="004872E5"/>
    <w:rsid w:val="004872EB"/>
    <w:rsid w:val="00487798"/>
    <w:rsid w:val="00487903"/>
    <w:rsid w:val="004879E1"/>
    <w:rsid w:val="00487B4B"/>
    <w:rsid w:val="00487CF1"/>
    <w:rsid w:val="00487E99"/>
    <w:rsid w:val="00490012"/>
    <w:rsid w:val="004900B7"/>
    <w:rsid w:val="004901A2"/>
    <w:rsid w:val="00490298"/>
    <w:rsid w:val="00490355"/>
    <w:rsid w:val="004904FE"/>
    <w:rsid w:val="004907AA"/>
    <w:rsid w:val="00490CED"/>
    <w:rsid w:val="00490E7F"/>
    <w:rsid w:val="00490EB1"/>
    <w:rsid w:val="004910B0"/>
    <w:rsid w:val="00491345"/>
    <w:rsid w:val="004915D5"/>
    <w:rsid w:val="0049165A"/>
    <w:rsid w:val="004916D6"/>
    <w:rsid w:val="00491A0B"/>
    <w:rsid w:val="00491FD2"/>
    <w:rsid w:val="004925AA"/>
    <w:rsid w:val="00492693"/>
    <w:rsid w:val="00492855"/>
    <w:rsid w:val="00492C7F"/>
    <w:rsid w:val="00492F92"/>
    <w:rsid w:val="00492FA8"/>
    <w:rsid w:val="00493391"/>
    <w:rsid w:val="004935F6"/>
    <w:rsid w:val="004936C8"/>
    <w:rsid w:val="00493752"/>
    <w:rsid w:val="0049392E"/>
    <w:rsid w:val="00493A07"/>
    <w:rsid w:val="00493B45"/>
    <w:rsid w:val="00493CDE"/>
    <w:rsid w:val="00493D84"/>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E21"/>
    <w:rsid w:val="00497E52"/>
    <w:rsid w:val="004A0561"/>
    <w:rsid w:val="004A0640"/>
    <w:rsid w:val="004A079E"/>
    <w:rsid w:val="004A08B8"/>
    <w:rsid w:val="004A0BAA"/>
    <w:rsid w:val="004A0FD1"/>
    <w:rsid w:val="004A0FF1"/>
    <w:rsid w:val="004A1030"/>
    <w:rsid w:val="004A1033"/>
    <w:rsid w:val="004A10A6"/>
    <w:rsid w:val="004A110B"/>
    <w:rsid w:val="004A1151"/>
    <w:rsid w:val="004A15A3"/>
    <w:rsid w:val="004A1639"/>
    <w:rsid w:val="004A17BB"/>
    <w:rsid w:val="004A1871"/>
    <w:rsid w:val="004A194A"/>
    <w:rsid w:val="004A1A17"/>
    <w:rsid w:val="004A1BEC"/>
    <w:rsid w:val="004A1E58"/>
    <w:rsid w:val="004A1EEF"/>
    <w:rsid w:val="004A2000"/>
    <w:rsid w:val="004A2193"/>
    <w:rsid w:val="004A264F"/>
    <w:rsid w:val="004A294A"/>
    <w:rsid w:val="004A2DB0"/>
    <w:rsid w:val="004A2E57"/>
    <w:rsid w:val="004A2E99"/>
    <w:rsid w:val="004A3021"/>
    <w:rsid w:val="004A30B2"/>
    <w:rsid w:val="004A30E5"/>
    <w:rsid w:val="004A3123"/>
    <w:rsid w:val="004A3179"/>
    <w:rsid w:val="004A339C"/>
    <w:rsid w:val="004A3548"/>
    <w:rsid w:val="004A3800"/>
    <w:rsid w:val="004A3897"/>
    <w:rsid w:val="004A39D2"/>
    <w:rsid w:val="004A3A09"/>
    <w:rsid w:val="004A3B21"/>
    <w:rsid w:val="004A3BE5"/>
    <w:rsid w:val="004A42BE"/>
    <w:rsid w:val="004A43DD"/>
    <w:rsid w:val="004A4401"/>
    <w:rsid w:val="004A4637"/>
    <w:rsid w:val="004A4E72"/>
    <w:rsid w:val="004A5087"/>
    <w:rsid w:val="004A53A0"/>
    <w:rsid w:val="004A58B0"/>
    <w:rsid w:val="004A59FA"/>
    <w:rsid w:val="004A5A66"/>
    <w:rsid w:val="004A5C83"/>
    <w:rsid w:val="004A5DEF"/>
    <w:rsid w:val="004A60A4"/>
    <w:rsid w:val="004A6479"/>
    <w:rsid w:val="004A64F0"/>
    <w:rsid w:val="004A6502"/>
    <w:rsid w:val="004A6DB5"/>
    <w:rsid w:val="004A7360"/>
    <w:rsid w:val="004A75DE"/>
    <w:rsid w:val="004A78C7"/>
    <w:rsid w:val="004A7C06"/>
    <w:rsid w:val="004A7D78"/>
    <w:rsid w:val="004B02D6"/>
    <w:rsid w:val="004B03C5"/>
    <w:rsid w:val="004B0642"/>
    <w:rsid w:val="004B0754"/>
    <w:rsid w:val="004B0894"/>
    <w:rsid w:val="004B09CD"/>
    <w:rsid w:val="004B0D2F"/>
    <w:rsid w:val="004B0D36"/>
    <w:rsid w:val="004B0F2A"/>
    <w:rsid w:val="004B14D4"/>
    <w:rsid w:val="004B1837"/>
    <w:rsid w:val="004B184B"/>
    <w:rsid w:val="004B1981"/>
    <w:rsid w:val="004B1A6F"/>
    <w:rsid w:val="004B1D54"/>
    <w:rsid w:val="004B21DC"/>
    <w:rsid w:val="004B2320"/>
    <w:rsid w:val="004B2375"/>
    <w:rsid w:val="004B2544"/>
    <w:rsid w:val="004B27F1"/>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4EA"/>
    <w:rsid w:val="004B46F4"/>
    <w:rsid w:val="004B47CB"/>
    <w:rsid w:val="004B482E"/>
    <w:rsid w:val="004B49D0"/>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22C"/>
    <w:rsid w:val="004C0309"/>
    <w:rsid w:val="004C070C"/>
    <w:rsid w:val="004C0BEA"/>
    <w:rsid w:val="004C0C85"/>
    <w:rsid w:val="004C0D5E"/>
    <w:rsid w:val="004C0EDB"/>
    <w:rsid w:val="004C1141"/>
    <w:rsid w:val="004C150D"/>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1061"/>
    <w:rsid w:val="004D18FE"/>
    <w:rsid w:val="004D19BE"/>
    <w:rsid w:val="004D1A9B"/>
    <w:rsid w:val="004D1BC4"/>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29"/>
    <w:rsid w:val="004D56FA"/>
    <w:rsid w:val="004D5C1F"/>
    <w:rsid w:val="004D5C66"/>
    <w:rsid w:val="004D6092"/>
    <w:rsid w:val="004D62D3"/>
    <w:rsid w:val="004D634A"/>
    <w:rsid w:val="004D63C8"/>
    <w:rsid w:val="004D646E"/>
    <w:rsid w:val="004D6759"/>
    <w:rsid w:val="004D6C08"/>
    <w:rsid w:val="004D6D0B"/>
    <w:rsid w:val="004D6EA9"/>
    <w:rsid w:val="004D6FA4"/>
    <w:rsid w:val="004D7034"/>
    <w:rsid w:val="004D74C7"/>
    <w:rsid w:val="004D7680"/>
    <w:rsid w:val="004D773C"/>
    <w:rsid w:val="004D79B6"/>
    <w:rsid w:val="004D7B1C"/>
    <w:rsid w:val="004E0047"/>
    <w:rsid w:val="004E01B7"/>
    <w:rsid w:val="004E04B2"/>
    <w:rsid w:val="004E05E3"/>
    <w:rsid w:val="004E0C2A"/>
    <w:rsid w:val="004E0E01"/>
    <w:rsid w:val="004E10C1"/>
    <w:rsid w:val="004E1239"/>
    <w:rsid w:val="004E139E"/>
    <w:rsid w:val="004E13B9"/>
    <w:rsid w:val="004E147A"/>
    <w:rsid w:val="004E1679"/>
    <w:rsid w:val="004E173E"/>
    <w:rsid w:val="004E1853"/>
    <w:rsid w:val="004E19A5"/>
    <w:rsid w:val="004E1B07"/>
    <w:rsid w:val="004E1B3B"/>
    <w:rsid w:val="004E1D9E"/>
    <w:rsid w:val="004E1EFF"/>
    <w:rsid w:val="004E1FA7"/>
    <w:rsid w:val="004E23E6"/>
    <w:rsid w:val="004E2564"/>
    <w:rsid w:val="004E2720"/>
    <w:rsid w:val="004E27A7"/>
    <w:rsid w:val="004E27AB"/>
    <w:rsid w:val="004E2963"/>
    <w:rsid w:val="004E2D1A"/>
    <w:rsid w:val="004E2D83"/>
    <w:rsid w:val="004E2EB0"/>
    <w:rsid w:val="004E3415"/>
    <w:rsid w:val="004E3510"/>
    <w:rsid w:val="004E3532"/>
    <w:rsid w:val="004E3751"/>
    <w:rsid w:val="004E38D3"/>
    <w:rsid w:val="004E391A"/>
    <w:rsid w:val="004E3AD5"/>
    <w:rsid w:val="004E3B47"/>
    <w:rsid w:val="004E3C31"/>
    <w:rsid w:val="004E3DB0"/>
    <w:rsid w:val="004E421D"/>
    <w:rsid w:val="004E46EF"/>
    <w:rsid w:val="004E4973"/>
    <w:rsid w:val="004E4AE7"/>
    <w:rsid w:val="004E4B11"/>
    <w:rsid w:val="004E4DA0"/>
    <w:rsid w:val="004E5302"/>
    <w:rsid w:val="004E532A"/>
    <w:rsid w:val="004E5752"/>
    <w:rsid w:val="004E5ABB"/>
    <w:rsid w:val="004E5CFF"/>
    <w:rsid w:val="004E5D5D"/>
    <w:rsid w:val="004E60F3"/>
    <w:rsid w:val="004E616F"/>
    <w:rsid w:val="004E6204"/>
    <w:rsid w:val="004E6210"/>
    <w:rsid w:val="004E6281"/>
    <w:rsid w:val="004E662C"/>
    <w:rsid w:val="004E66AA"/>
    <w:rsid w:val="004E6AF5"/>
    <w:rsid w:val="004E6B92"/>
    <w:rsid w:val="004E6E9C"/>
    <w:rsid w:val="004E6ED2"/>
    <w:rsid w:val="004E718A"/>
    <w:rsid w:val="004E71CC"/>
    <w:rsid w:val="004E75E3"/>
    <w:rsid w:val="004E7AE0"/>
    <w:rsid w:val="004E7C6A"/>
    <w:rsid w:val="004E7E1D"/>
    <w:rsid w:val="004F0003"/>
    <w:rsid w:val="004F0929"/>
    <w:rsid w:val="004F0B21"/>
    <w:rsid w:val="004F0B9E"/>
    <w:rsid w:val="004F0DB4"/>
    <w:rsid w:val="004F0FFB"/>
    <w:rsid w:val="004F10B1"/>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FA5"/>
    <w:rsid w:val="004F32AF"/>
    <w:rsid w:val="004F33C4"/>
    <w:rsid w:val="004F346B"/>
    <w:rsid w:val="004F3538"/>
    <w:rsid w:val="004F356B"/>
    <w:rsid w:val="004F379A"/>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A78"/>
    <w:rsid w:val="00500B80"/>
    <w:rsid w:val="00500B92"/>
    <w:rsid w:val="00500DB6"/>
    <w:rsid w:val="0050108D"/>
    <w:rsid w:val="0050137E"/>
    <w:rsid w:val="00501558"/>
    <w:rsid w:val="005017C1"/>
    <w:rsid w:val="005017D0"/>
    <w:rsid w:val="0050192C"/>
    <w:rsid w:val="005019ED"/>
    <w:rsid w:val="00501A55"/>
    <w:rsid w:val="00501A7E"/>
    <w:rsid w:val="00501C1A"/>
    <w:rsid w:val="0050229C"/>
    <w:rsid w:val="005023A0"/>
    <w:rsid w:val="00502884"/>
    <w:rsid w:val="00502BA9"/>
    <w:rsid w:val="00502CE3"/>
    <w:rsid w:val="00502F7C"/>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A2F"/>
    <w:rsid w:val="00504A4F"/>
    <w:rsid w:val="00504E84"/>
    <w:rsid w:val="00504F79"/>
    <w:rsid w:val="00505199"/>
    <w:rsid w:val="00505275"/>
    <w:rsid w:val="0050556B"/>
    <w:rsid w:val="00505C86"/>
    <w:rsid w:val="00505E9B"/>
    <w:rsid w:val="005060D1"/>
    <w:rsid w:val="005061CD"/>
    <w:rsid w:val="00506391"/>
    <w:rsid w:val="0050674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1079"/>
    <w:rsid w:val="0051113A"/>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21"/>
    <w:rsid w:val="00513071"/>
    <w:rsid w:val="005130EA"/>
    <w:rsid w:val="005131FD"/>
    <w:rsid w:val="00513272"/>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DA1"/>
    <w:rsid w:val="00514E36"/>
    <w:rsid w:val="00515045"/>
    <w:rsid w:val="005156D2"/>
    <w:rsid w:val="00515B49"/>
    <w:rsid w:val="005163BD"/>
    <w:rsid w:val="0051657D"/>
    <w:rsid w:val="00516604"/>
    <w:rsid w:val="00516639"/>
    <w:rsid w:val="0051666F"/>
    <w:rsid w:val="0051672E"/>
    <w:rsid w:val="00516C57"/>
    <w:rsid w:val="00516DC2"/>
    <w:rsid w:val="00516E83"/>
    <w:rsid w:val="00516FD9"/>
    <w:rsid w:val="00517508"/>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C8"/>
    <w:rsid w:val="005223DB"/>
    <w:rsid w:val="005224F2"/>
    <w:rsid w:val="005226E6"/>
    <w:rsid w:val="005229F1"/>
    <w:rsid w:val="00522A41"/>
    <w:rsid w:val="00522CBC"/>
    <w:rsid w:val="00522D09"/>
    <w:rsid w:val="00522E34"/>
    <w:rsid w:val="00523158"/>
    <w:rsid w:val="0052324C"/>
    <w:rsid w:val="00523306"/>
    <w:rsid w:val="0052346E"/>
    <w:rsid w:val="00523804"/>
    <w:rsid w:val="00523BEE"/>
    <w:rsid w:val="00523D84"/>
    <w:rsid w:val="00523F2B"/>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A4E"/>
    <w:rsid w:val="00530B48"/>
    <w:rsid w:val="00530E08"/>
    <w:rsid w:val="00530EE1"/>
    <w:rsid w:val="00530F37"/>
    <w:rsid w:val="00531053"/>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5B"/>
    <w:rsid w:val="00533E58"/>
    <w:rsid w:val="005340DF"/>
    <w:rsid w:val="0053436F"/>
    <w:rsid w:val="00534444"/>
    <w:rsid w:val="0053445A"/>
    <w:rsid w:val="005348FC"/>
    <w:rsid w:val="0053497B"/>
    <w:rsid w:val="00534A0B"/>
    <w:rsid w:val="005351D9"/>
    <w:rsid w:val="00535309"/>
    <w:rsid w:val="005358E4"/>
    <w:rsid w:val="00535B6E"/>
    <w:rsid w:val="0053635C"/>
    <w:rsid w:val="0053643E"/>
    <w:rsid w:val="00536442"/>
    <w:rsid w:val="005364E8"/>
    <w:rsid w:val="0053651E"/>
    <w:rsid w:val="0053667A"/>
    <w:rsid w:val="00536835"/>
    <w:rsid w:val="00536AB6"/>
    <w:rsid w:val="00536F8F"/>
    <w:rsid w:val="005371C3"/>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6F"/>
    <w:rsid w:val="005413B2"/>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4236"/>
    <w:rsid w:val="005443C5"/>
    <w:rsid w:val="00544899"/>
    <w:rsid w:val="00544A59"/>
    <w:rsid w:val="00544BD0"/>
    <w:rsid w:val="00544BF4"/>
    <w:rsid w:val="00544F41"/>
    <w:rsid w:val="00544F9B"/>
    <w:rsid w:val="0054517B"/>
    <w:rsid w:val="005452A2"/>
    <w:rsid w:val="00545402"/>
    <w:rsid w:val="00545406"/>
    <w:rsid w:val="005457B3"/>
    <w:rsid w:val="00545A18"/>
    <w:rsid w:val="00545C18"/>
    <w:rsid w:val="00545CDD"/>
    <w:rsid w:val="00545DC0"/>
    <w:rsid w:val="00545F5A"/>
    <w:rsid w:val="00545FDB"/>
    <w:rsid w:val="00545FE7"/>
    <w:rsid w:val="005461BB"/>
    <w:rsid w:val="005461F8"/>
    <w:rsid w:val="0054627D"/>
    <w:rsid w:val="005462CF"/>
    <w:rsid w:val="005464A7"/>
    <w:rsid w:val="00546822"/>
    <w:rsid w:val="00546A84"/>
    <w:rsid w:val="00546EBC"/>
    <w:rsid w:val="0054745B"/>
    <w:rsid w:val="0054747D"/>
    <w:rsid w:val="005476FB"/>
    <w:rsid w:val="00547770"/>
    <w:rsid w:val="00547C01"/>
    <w:rsid w:val="00547CD6"/>
    <w:rsid w:val="00547F3E"/>
    <w:rsid w:val="0055017F"/>
    <w:rsid w:val="00550206"/>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046"/>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ED"/>
    <w:rsid w:val="005567DF"/>
    <w:rsid w:val="0055681D"/>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60154"/>
    <w:rsid w:val="00560457"/>
    <w:rsid w:val="0056059A"/>
    <w:rsid w:val="00560672"/>
    <w:rsid w:val="00560825"/>
    <w:rsid w:val="00560A61"/>
    <w:rsid w:val="00560C8F"/>
    <w:rsid w:val="00560E98"/>
    <w:rsid w:val="00561004"/>
    <w:rsid w:val="00561011"/>
    <w:rsid w:val="00561046"/>
    <w:rsid w:val="0056145C"/>
    <w:rsid w:val="00561556"/>
    <w:rsid w:val="0056164E"/>
    <w:rsid w:val="005619F9"/>
    <w:rsid w:val="00561BC4"/>
    <w:rsid w:val="00561E66"/>
    <w:rsid w:val="00562557"/>
    <w:rsid w:val="005626C1"/>
    <w:rsid w:val="005626C4"/>
    <w:rsid w:val="0056285E"/>
    <w:rsid w:val="005628DB"/>
    <w:rsid w:val="00562EEE"/>
    <w:rsid w:val="00562F78"/>
    <w:rsid w:val="005630CC"/>
    <w:rsid w:val="0056319F"/>
    <w:rsid w:val="0056325D"/>
    <w:rsid w:val="005632BF"/>
    <w:rsid w:val="005632E6"/>
    <w:rsid w:val="005632F6"/>
    <w:rsid w:val="0056370D"/>
    <w:rsid w:val="00563769"/>
    <w:rsid w:val="005637B8"/>
    <w:rsid w:val="00563998"/>
    <w:rsid w:val="00563A24"/>
    <w:rsid w:val="00563A4A"/>
    <w:rsid w:val="00563BFA"/>
    <w:rsid w:val="00563C05"/>
    <w:rsid w:val="00563E6B"/>
    <w:rsid w:val="00563FA5"/>
    <w:rsid w:val="00564220"/>
    <w:rsid w:val="005642E3"/>
    <w:rsid w:val="00564329"/>
    <w:rsid w:val="005647AD"/>
    <w:rsid w:val="00564855"/>
    <w:rsid w:val="00564A76"/>
    <w:rsid w:val="00564CD9"/>
    <w:rsid w:val="00564DB4"/>
    <w:rsid w:val="00564E24"/>
    <w:rsid w:val="0056502F"/>
    <w:rsid w:val="005651B7"/>
    <w:rsid w:val="00565394"/>
    <w:rsid w:val="00565589"/>
    <w:rsid w:val="00565622"/>
    <w:rsid w:val="005656AA"/>
    <w:rsid w:val="00565D3D"/>
    <w:rsid w:val="00565DF7"/>
    <w:rsid w:val="00565F76"/>
    <w:rsid w:val="00565FF2"/>
    <w:rsid w:val="0056670E"/>
    <w:rsid w:val="005668F1"/>
    <w:rsid w:val="00566C7A"/>
    <w:rsid w:val="00566EC6"/>
    <w:rsid w:val="005672A9"/>
    <w:rsid w:val="00567434"/>
    <w:rsid w:val="00567557"/>
    <w:rsid w:val="0056776C"/>
    <w:rsid w:val="005677CA"/>
    <w:rsid w:val="00567918"/>
    <w:rsid w:val="00567A4A"/>
    <w:rsid w:val="00567D66"/>
    <w:rsid w:val="00567EF2"/>
    <w:rsid w:val="00567FBF"/>
    <w:rsid w:val="00570098"/>
    <w:rsid w:val="0057009E"/>
    <w:rsid w:val="005700C6"/>
    <w:rsid w:val="005703E0"/>
    <w:rsid w:val="005703F4"/>
    <w:rsid w:val="00570644"/>
    <w:rsid w:val="00570994"/>
    <w:rsid w:val="00570CA8"/>
    <w:rsid w:val="00570EE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6D"/>
    <w:rsid w:val="005766EE"/>
    <w:rsid w:val="00576C38"/>
    <w:rsid w:val="00576C9F"/>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EBB"/>
    <w:rsid w:val="00581ED4"/>
    <w:rsid w:val="005821FC"/>
    <w:rsid w:val="00582637"/>
    <w:rsid w:val="005826FD"/>
    <w:rsid w:val="005828C2"/>
    <w:rsid w:val="00582A3B"/>
    <w:rsid w:val="00582A70"/>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71"/>
    <w:rsid w:val="00584B42"/>
    <w:rsid w:val="00584C56"/>
    <w:rsid w:val="00584CD1"/>
    <w:rsid w:val="00584E6E"/>
    <w:rsid w:val="005850BA"/>
    <w:rsid w:val="0058512D"/>
    <w:rsid w:val="0058525A"/>
    <w:rsid w:val="005855DA"/>
    <w:rsid w:val="005855DC"/>
    <w:rsid w:val="0058577C"/>
    <w:rsid w:val="005858DB"/>
    <w:rsid w:val="005859AA"/>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B5C"/>
    <w:rsid w:val="00587F7C"/>
    <w:rsid w:val="00587F9D"/>
    <w:rsid w:val="005905BC"/>
    <w:rsid w:val="0059083E"/>
    <w:rsid w:val="00590A5F"/>
    <w:rsid w:val="00590AB0"/>
    <w:rsid w:val="00590C24"/>
    <w:rsid w:val="00590F02"/>
    <w:rsid w:val="005912E7"/>
    <w:rsid w:val="005915A8"/>
    <w:rsid w:val="0059162E"/>
    <w:rsid w:val="00591A6C"/>
    <w:rsid w:val="00591C10"/>
    <w:rsid w:val="00591FA3"/>
    <w:rsid w:val="00592244"/>
    <w:rsid w:val="0059229B"/>
    <w:rsid w:val="005926E1"/>
    <w:rsid w:val="00592703"/>
    <w:rsid w:val="00592837"/>
    <w:rsid w:val="0059287A"/>
    <w:rsid w:val="00592AA4"/>
    <w:rsid w:val="00592D5F"/>
    <w:rsid w:val="00592DD2"/>
    <w:rsid w:val="00592DF2"/>
    <w:rsid w:val="00592DF8"/>
    <w:rsid w:val="00592F7D"/>
    <w:rsid w:val="005934FA"/>
    <w:rsid w:val="00593694"/>
    <w:rsid w:val="00593B38"/>
    <w:rsid w:val="00593D64"/>
    <w:rsid w:val="00593EF2"/>
    <w:rsid w:val="00594039"/>
    <w:rsid w:val="00594891"/>
    <w:rsid w:val="00594B95"/>
    <w:rsid w:val="00594DB3"/>
    <w:rsid w:val="00594FF1"/>
    <w:rsid w:val="005952A9"/>
    <w:rsid w:val="00595407"/>
    <w:rsid w:val="00595484"/>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8B5"/>
    <w:rsid w:val="00597B7D"/>
    <w:rsid w:val="00597E1F"/>
    <w:rsid w:val="00597ECC"/>
    <w:rsid w:val="005A0297"/>
    <w:rsid w:val="005A02F1"/>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F03"/>
    <w:rsid w:val="005A40E8"/>
    <w:rsid w:val="005A4150"/>
    <w:rsid w:val="005A4348"/>
    <w:rsid w:val="005A4382"/>
    <w:rsid w:val="005A4475"/>
    <w:rsid w:val="005A452C"/>
    <w:rsid w:val="005A4829"/>
    <w:rsid w:val="005A4879"/>
    <w:rsid w:val="005A49A3"/>
    <w:rsid w:val="005A4B76"/>
    <w:rsid w:val="005A4BA2"/>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6E"/>
    <w:rsid w:val="005B0325"/>
    <w:rsid w:val="005B0688"/>
    <w:rsid w:val="005B06AE"/>
    <w:rsid w:val="005B0741"/>
    <w:rsid w:val="005B0BE4"/>
    <w:rsid w:val="005B10F2"/>
    <w:rsid w:val="005B13EA"/>
    <w:rsid w:val="005B1411"/>
    <w:rsid w:val="005B1C2B"/>
    <w:rsid w:val="005B1C3A"/>
    <w:rsid w:val="005B1C55"/>
    <w:rsid w:val="005B2587"/>
    <w:rsid w:val="005B276A"/>
    <w:rsid w:val="005B2DB8"/>
    <w:rsid w:val="005B2EA9"/>
    <w:rsid w:val="005B2F24"/>
    <w:rsid w:val="005B30DB"/>
    <w:rsid w:val="005B338F"/>
    <w:rsid w:val="005B36E4"/>
    <w:rsid w:val="005B37AD"/>
    <w:rsid w:val="005B3813"/>
    <w:rsid w:val="005B3F33"/>
    <w:rsid w:val="005B3F54"/>
    <w:rsid w:val="005B40C1"/>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BB"/>
    <w:rsid w:val="005C0776"/>
    <w:rsid w:val="005C08ED"/>
    <w:rsid w:val="005C0B02"/>
    <w:rsid w:val="005C0B33"/>
    <w:rsid w:val="005C0BB4"/>
    <w:rsid w:val="005C0D64"/>
    <w:rsid w:val="005C1227"/>
    <w:rsid w:val="005C14BA"/>
    <w:rsid w:val="005C18B2"/>
    <w:rsid w:val="005C1918"/>
    <w:rsid w:val="005C1AAD"/>
    <w:rsid w:val="005C1AC7"/>
    <w:rsid w:val="005C1CC2"/>
    <w:rsid w:val="005C1E6A"/>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5BD"/>
    <w:rsid w:val="005C7610"/>
    <w:rsid w:val="005C7804"/>
    <w:rsid w:val="005C7980"/>
    <w:rsid w:val="005C7B65"/>
    <w:rsid w:val="005C7BD0"/>
    <w:rsid w:val="005C7CBE"/>
    <w:rsid w:val="005D00A2"/>
    <w:rsid w:val="005D0116"/>
    <w:rsid w:val="005D012A"/>
    <w:rsid w:val="005D035C"/>
    <w:rsid w:val="005D0644"/>
    <w:rsid w:val="005D06FA"/>
    <w:rsid w:val="005D073B"/>
    <w:rsid w:val="005D08A5"/>
    <w:rsid w:val="005D08F8"/>
    <w:rsid w:val="005D0E3F"/>
    <w:rsid w:val="005D1127"/>
    <w:rsid w:val="005D1176"/>
    <w:rsid w:val="005D146B"/>
    <w:rsid w:val="005D156A"/>
    <w:rsid w:val="005D17E5"/>
    <w:rsid w:val="005D18F5"/>
    <w:rsid w:val="005D1C63"/>
    <w:rsid w:val="005D1D0C"/>
    <w:rsid w:val="005D1DE6"/>
    <w:rsid w:val="005D1EB9"/>
    <w:rsid w:val="005D22E5"/>
    <w:rsid w:val="005D2355"/>
    <w:rsid w:val="005D2A7C"/>
    <w:rsid w:val="005D2A99"/>
    <w:rsid w:val="005D2B5F"/>
    <w:rsid w:val="005D2C2C"/>
    <w:rsid w:val="005D2E15"/>
    <w:rsid w:val="005D2ECC"/>
    <w:rsid w:val="005D2F6E"/>
    <w:rsid w:val="005D3019"/>
    <w:rsid w:val="005D3086"/>
    <w:rsid w:val="005D3114"/>
    <w:rsid w:val="005D3424"/>
    <w:rsid w:val="005D35B6"/>
    <w:rsid w:val="005D38DE"/>
    <w:rsid w:val="005D38FD"/>
    <w:rsid w:val="005D3C49"/>
    <w:rsid w:val="005D3D7A"/>
    <w:rsid w:val="005D3ED6"/>
    <w:rsid w:val="005D3F90"/>
    <w:rsid w:val="005D476C"/>
    <w:rsid w:val="005D499E"/>
    <w:rsid w:val="005D4A5B"/>
    <w:rsid w:val="005D4BC9"/>
    <w:rsid w:val="005D4DFB"/>
    <w:rsid w:val="005D4F49"/>
    <w:rsid w:val="005D5092"/>
    <w:rsid w:val="005D5545"/>
    <w:rsid w:val="005D5B38"/>
    <w:rsid w:val="005D5D92"/>
    <w:rsid w:val="005D5E75"/>
    <w:rsid w:val="005D5EBC"/>
    <w:rsid w:val="005D5F38"/>
    <w:rsid w:val="005D636C"/>
    <w:rsid w:val="005D6596"/>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D"/>
    <w:rsid w:val="005E0E56"/>
    <w:rsid w:val="005E135B"/>
    <w:rsid w:val="005E1485"/>
    <w:rsid w:val="005E1872"/>
    <w:rsid w:val="005E1877"/>
    <w:rsid w:val="005E196D"/>
    <w:rsid w:val="005E1AF7"/>
    <w:rsid w:val="005E1BD4"/>
    <w:rsid w:val="005E1C90"/>
    <w:rsid w:val="005E1D07"/>
    <w:rsid w:val="005E1E71"/>
    <w:rsid w:val="005E25BD"/>
    <w:rsid w:val="005E26BB"/>
    <w:rsid w:val="005E2C63"/>
    <w:rsid w:val="005E304F"/>
    <w:rsid w:val="005E31D0"/>
    <w:rsid w:val="005E35B4"/>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636"/>
    <w:rsid w:val="005E7A7A"/>
    <w:rsid w:val="005E7ACE"/>
    <w:rsid w:val="005E7FD0"/>
    <w:rsid w:val="005F0072"/>
    <w:rsid w:val="005F02CD"/>
    <w:rsid w:val="005F034E"/>
    <w:rsid w:val="005F03DA"/>
    <w:rsid w:val="005F0B22"/>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6131"/>
    <w:rsid w:val="005F6142"/>
    <w:rsid w:val="005F62AC"/>
    <w:rsid w:val="005F635B"/>
    <w:rsid w:val="005F65F0"/>
    <w:rsid w:val="005F665D"/>
    <w:rsid w:val="005F6A91"/>
    <w:rsid w:val="005F6B8C"/>
    <w:rsid w:val="005F6F49"/>
    <w:rsid w:val="005F7152"/>
    <w:rsid w:val="005F740F"/>
    <w:rsid w:val="005F7605"/>
    <w:rsid w:val="005F766A"/>
    <w:rsid w:val="005F78DE"/>
    <w:rsid w:val="005F7E87"/>
    <w:rsid w:val="00600C0A"/>
    <w:rsid w:val="00600C39"/>
    <w:rsid w:val="00600C77"/>
    <w:rsid w:val="00600EEC"/>
    <w:rsid w:val="00600F99"/>
    <w:rsid w:val="00601158"/>
    <w:rsid w:val="0060172A"/>
    <w:rsid w:val="00601AD6"/>
    <w:rsid w:val="00601B3B"/>
    <w:rsid w:val="00601FB8"/>
    <w:rsid w:val="00602002"/>
    <w:rsid w:val="00602050"/>
    <w:rsid w:val="00602679"/>
    <w:rsid w:val="0060267E"/>
    <w:rsid w:val="006026CE"/>
    <w:rsid w:val="006027B4"/>
    <w:rsid w:val="00602AC5"/>
    <w:rsid w:val="00602B08"/>
    <w:rsid w:val="00602BB7"/>
    <w:rsid w:val="00602C99"/>
    <w:rsid w:val="00602CB7"/>
    <w:rsid w:val="00603056"/>
    <w:rsid w:val="006034CD"/>
    <w:rsid w:val="006036B7"/>
    <w:rsid w:val="006036FE"/>
    <w:rsid w:val="006037E0"/>
    <w:rsid w:val="00603C11"/>
    <w:rsid w:val="00603E30"/>
    <w:rsid w:val="00603E71"/>
    <w:rsid w:val="00603F95"/>
    <w:rsid w:val="00604130"/>
    <w:rsid w:val="0060420E"/>
    <w:rsid w:val="00604262"/>
    <w:rsid w:val="0060459C"/>
    <w:rsid w:val="00604712"/>
    <w:rsid w:val="006049C4"/>
    <w:rsid w:val="00604AC5"/>
    <w:rsid w:val="00604D43"/>
    <w:rsid w:val="00604DF8"/>
    <w:rsid w:val="00605186"/>
    <w:rsid w:val="006051BA"/>
    <w:rsid w:val="0060524C"/>
    <w:rsid w:val="0060535A"/>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5DB"/>
    <w:rsid w:val="00607675"/>
    <w:rsid w:val="0060771E"/>
    <w:rsid w:val="006079E1"/>
    <w:rsid w:val="00607A2E"/>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D10"/>
    <w:rsid w:val="00611D76"/>
    <w:rsid w:val="00611DC7"/>
    <w:rsid w:val="00611EBC"/>
    <w:rsid w:val="00612043"/>
    <w:rsid w:val="00612719"/>
    <w:rsid w:val="006127DA"/>
    <w:rsid w:val="006129CC"/>
    <w:rsid w:val="00612A39"/>
    <w:rsid w:val="00612B1F"/>
    <w:rsid w:val="00612D35"/>
    <w:rsid w:val="00612DC5"/>
    <w:rsid w:val="006130AD"/>
    <w:rsid w:val="006130C0"/>
    <w:rsid w:val="006130D3"/>
    <w:rsid w:val="00613147"/>
    <w:rsid w:val="00613364"/>
    <w:rsid w:val="0061337B"/>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E25"/>
    <w:rsid w:val="00615F35"/>
    <w:rsid w:val="00615F51"/>
    <w:rsid w:val="0061617A"/>
    <w:rsid w:val="006167B9"/>
    <w:rsid w:val="00616CD7"/>
    <w:rsid w:val="00616F25"/>
    <w:rsid w:val="0061712C"/>
    <w:rsid w:val="00617212"/>
    <w:rsid w:val="006175EE"/>
    <w:rsid w:val="00617674"/>
    <w:rsid w:val="0061791A"/>
    <w:rsid w:val="00617CB4"/>
    <w:rsid w:val="00617DC5"/>
    <w:rsid w:val="00617F8E"/>
    <w:rsid w:val="00617FEC"/>
    <w:rsid w:val="006200D2"/>
    <w:rsid w:val="006201BD"/>
    <w:rsid w:val="0062051E"/>
    <w:rsid w:val="006205A3"/>
    <w:rsid w:val="0062089A"/>
    <w:rsid w:val="00621028"/>
    <w:rsid w:val="00621362"/>
    <w:rsid w:val="00621438"/>
    <w:rsid w:val="0062169A"/>
    <w:rsid w:val="0062190F"/>
    <w:rsid w:val="00621C91"/>
    <w:rsid w:val="00621D43"/>
    <w:rsid w:val="00621DD6"/>
    <w:rsid w:val="00621F28"/>
    <w:rsid w:val="00622297"/>
    <w:rsid w:val="0062251A"/>
    <w:rsid w:val="006227F6"/>
    <w:rsid w:val="006228AC"/>
    <w:rsid w:val="00622B8D"/>
    <w:rsid w:val="00622D72"/>
    <w:rsid w:val="006233BB"/>
    <w:rsid w:val="0062378E"/>
    <w:rsid w:val="006237CD"/>
    <w:rsid w:val="00623979"/>
    <w:rsid w:val="00623B5D"/>
    <w:rsid w:val="00623B60"/>
    <w:rsid w:val="00623C0C"/>
    <w:rsid w:val="00623DC2"/>
    <w:rsid w:val="0062439C"/>
    <w:rsid w:val="006243A0"/>
    <w:rsid w:val="006243D9"/>
    <w:rsid w:val="006243E6"/>
    <w:rsid w:val="006244A3"/>
    <w:rsid w:val="006249F9"/>
    <w:rsid w:val="00624E6A"/>
    <w:rsid w:val="00624EAD"/>
    <w:rsid w:val="00624F80"/>
    <w:rsid w:val="00624FDE"/>
    <w:rsid w:val="00625362"/>
    <w:rsid w:val="0062548C"/>
    <w:rsid w:val="00625528"/>
    <w:rsid w:val="006256A1"/>
    <w:rsid w:val="00625870"/>
    <w:rsid w:val="006259F4"/>
    <w:rsid w:val="00625A0E"/>
    <w:rsid w:val="00625A16"/>
    <w:rsid w:val="0062606D"/>
    <w:rsid w:val="00626698"/>
    <w:rsid w:val="0062671D"/>
    <w:rsid w:val="006267EB"/>
    <w:rsid w:val="00626A57"/>
    <w:rsid w:val="00626B8E"/>
    <w:rsid w:val="00626DBD"/>
    <w:rsid w:val="00626E5D"/>
    <w:rsid w:val="00626F2A"/>
    <w:rsid w:val="006275FA"/>
    <w:rsid w:val="00627650"/>
    <w:rsid w:val="00627705"/>
    <w:rsid w:val="006277A4"/>
    <w:rsid w:val="00627F75"/>
    <w:rsid w:val="006300CE"/>
    <w:rsid w:val="0063017F"/>
    <w:rsid w:val="006301A5"/>
    <w:rsid w:val="00630622"/>
    <w:rsid w:val="0063064D"/>
    <w:rsid w:val="0063069B"/>
    <w:rsid w:val="006308C6"/>
    <w:rsid w:val="006308D8"/>
    <w:rsid w:val="00630AAA"/>
    <w:rsid w:val="00630DB4"/>
    <w:rsid w:val="00630E33"/>
    <w:rsid w:val="0063129F"/>
    <w:rsid w:val="0063149D"/>
    <w:rsid w:val="00631843"/>
    <w:rsid w:val="00631A2D"/>
    <w:rsid w:val="00631BF4"/>
    <w:rsid w:val="00631CE4"/>
    <w:rsid w:val="00631CF2"/>
    <w:rsid w:val="00632034"/>
    <w:rsid w:val="006320A6"/>
    <w:rsid w:val="0063228D"/>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8A5"/>
    <w:rsid w:val="00634C7A"/>
    <w:rsid w:val="00634E69"/>
    <w:rsid w:val="00634F27"/>
    <w:rsid w:val="0063536D"/>
    <w:rsid w:val="00635432"/>
    <w:rsid w:val="00635479"/>
    <w:rsid w:val="006356B4"/>
    <w:rsid w:val="00635768"/>
    <w:rsid w:val="00635789"/>
    <w:rsid w:val="006358F7"/>
    <w:rsid w:val="00635D5A"/>
    <w:rsid w:val="00636026"/>
    <w:rsid w:val="0063613F"/>
    <w:rsid w:val="006361FF"/>
    <w:rsid w:val="00636385"/>
    <w:rsid w:val="00636561"/>
    <w:rsid w:val="00636B21"/>
    <w:rsid w:val="0063715A"/>
    <w:rsid w:val="00637369"/>
    <w:rsid w:val="006375D5"/>
    <w:rsid w:val="006376DF"/>
    <w:rsid w:val="00640423"/>
    <w:rsid w:val="0064062B"/>
    <w:rsid w:val="00640639"/>
    <w:rsid w:val="00640888"/>
    <w:rsid w:val="00640A55"/>
    <w:rsid w:val="00640B09"/>
    <w:rsid w:val="00640D7A"/>
    <w:rsid w:val="0064102E"/>
    <w:rsid w:val="006411A1"/>
    <w:rsid w:val="006414D9"/>
    <w:rsid w:val="006414EB"/>
    <w:rsid w:val="0064164D"/>
    <w:rsid w:val="006419AA"/>
    <w:rsid w:val="00641BC6"/>
    <w:rsid w:val="00641C1D"/>
    <w:rsid w:val="00641CC5"/>
    <w:rsid w:val="00641E8A"/>
    <w:rsid w:val="0064240F"/>
    <w:rsid w:val="00642745"/>
    <w:rsid w:val="006428EE"/>
    <w:rsid w:val="00642BCE"/>
    <w:rsid w:val="00642BE8"/>
    <w:rsid w:val="00642E85"/>
    <w:rsid w:val="00642FFF"/>
    <w:rsid w:val="006430ED"/>
    <w:rsid w:val="0064321E"/>
    <w:rsid w:val="006435FD"/>
    <w:rsid w:val="00643AF2"/>
    <w:rsid w:val="00643C1A"/>
    <w:rsid w:val="00643EF6"/>
    <w:rsid w:val="00643FE0"/>
    <w:rsid w:val="0064404E"/>
    <w:rsid w:val="006440B5"/>
    <w:rsid w:val="006442A4"/>
    <w:rsid w:val="0064463A"/>
    <w:rsid w:val="00644894"/>
    <w:rsid w:val="006449E9"/>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DAD"/>
    <w:rsid w:val="00646E31"/>
    <w:rsid w:val="00647148"/>
    <w:rsid w:val="006473AA"/>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0E"/>
    <w:rsid w:val="00651D6D"/>
    <w:rsid w:val="00651F98"/>
    <w:rsid w:val="00652930"/>
    <w:rsid w:val="00652C07"/>
    <w:rsid w:val="00653058"/>
    <w:rsid w:val="00653079"/>
    <w:rsid w:val="0065316C"/>
    <w:rsid w:val="006534D0"/>
    <w:rsid w:val="0065358F"/>
    <w:rsid w:val="006535D4"/>
    <w:rsid w:val="0065376F"/>
    <w:rsid w:val="006539AD"/>
    <w:rsid w:val="00653A8A"/>
    <w:rsid w:val="00653DBE"/>
    <w:rsid w:val="006542DE"/>
    <w:rsid w:val="00654305"/>
    <w:rsid w:val="00654379"/>
    <w:rsid w:val="00654A12"/>
    <w:rsid w:val="00654B12"/>
    <w:rsid w:val="00655156"/>
    <w:rsid w:val="00655729"/>
    <w:rsid w:val="00655BE3"/>
    <w:rsid w:val="00655D13"/>
    <w:rsid w:val="00655D1E"/>
    <w:rsid w:val="00655EFE"/>
    <w:rsid w:val="006560F5"/>
    <w:rsid w:val="0065646D"/>
    <w:rsid w:val="00656783"/>
    <w:rsid w:val="00656825"/>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C15"/>
    <w:rsid w:val="0066118F"/>
    <w:rsid w:val="0066139D"/>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350"/>
    <w:rsid w:val="006635BE"/>
    <w:rsid w:val="006635C2"/>
    <w:rsid w:val="0066364D"/>
    <w:rsid w:val="006636EF"/>
    <w:rsid w:val="00663DCB"/>
    <w:rsid w:val="006640AD"/>
    <w:rsid w:val="00664262"/>
    <w:rsid w:val="006642A6"/>
    <w:rsid w:val="0066443E"/>
    <w:rsid w:val="00664537"/>
    <w:rsid w:val="0066486A"/>
    <w:rsid w:val="00664951"/>
    <w:rsid w:val="00664A43"/>
    <w:rsid w:val="00664AA6"/>
    <w:rsid w:val="006650AF"/>
    <w:rsid w:val="0066513D"/>
    <w:rsid w:val="006651AA"/>
    <w:rsid w:val="006655D0"/>
    <w:rsid w:val="006656F0"/>
    <w:rsid w:val="0066581C"/>
    <w:rsid w:val="00665896"/>
    <w:rsid w:val="00665A62"/>
    <w:rsid w:val="00665BAA"/>
    <w:rsid w:val="00665E0D"/>
    <w:rsid w:val="006664B9"/>
    <w:rsid w:val="00666552"/>
    <w:rsid w:val="006667A5"/>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8CD"/>
    <w:rsid w:val="00676A05"/>
    <w:rsid w:val="00676D9E"/>
    <w:rsid w:val="00676F70"/>
    <w:rsid w:val="00676FED"/>
    <w:rsid w:val="00677035"/>
    <w:rsid w:val="006770C3"/>
    <w:rsid w:val="00677535"/>
    <w:rsid w:val="00677911"/>
    <w:rsid w:val="00677925"/>
    <w:rsid w:val="00677A42"/>
    <w:rsid w:val="00677CAE"/>
    <w:rsid w:val="00677CDC"/>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31"/>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B68"/>
    <w:rsid w:val="00683D1E"/>
    <w:rsid w:val="0068456F"/>
    <w:rsid w:val="0068464A"/>
    <w:rsid w:val="00684B70"/>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91F"/>
    <w:rsid w:val="00686A07"/>
    <w:rsid w:val="00686A9E"/>
    <w:rsid w:val="00686BB5"/>
    <w:rsid w:val="00686CF6"/>
    <w:rsid w:val="00686F12"/>
    <w:rsid w:val="0068762A"/>
    <w:rsid w:val="006876DD"/>
    <w:rsid w:val="00687B92"/>
    <w:rsid w:val="00687F8D"/>
    <w:rsid w:val="0069031B"/>
    <w:rsid w:val="00690485"/>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9A8"/>
    <w:rsid w:val="00692BA2"/>
    <w:rsid w:val="00692C81"/>
    <w:rsid w:val="0069309C"/>
    <w:rsid w:val="00693354"/>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2B"/>
    <w:rsid w:val="0069713C"/>
    <w:rsid w:val="0069733A"/>
    <w:rsid w:val="00697444"/>
    <w:rsid w:val="00697664"/>
    <w:rsid w:val="006977C7"/>
    <w:rsid w:val="0069791C"/>
    <w:rsid w:val="00697CFF"/>
    <w:rsid w:val="00697EA2"/>
    <w:rsid w:val="00697F11"/>
    <w:rsid w:val="00697F53"/>
    <w:rsid w:val="006A00F5"/>
    <w:rsid w:val="006A07B8"/>
    <w:rsid w:val="006A0A26"/>
    <w:rsid w:val="006A0D83"/>
    <w:rsid w:val="006A0DE4"/>
    <w:rsid w:val="006A0E60"/>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C39"/>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B08"/>
    <w:rsid w:val="006B3023"/>
    <w:rsid w:val="006B336A"/>
    <w:rsid w:val="006B367C"/>
    <w:rsid w:val="006B3A2C"/>
    <w:rsid w:val="006B3A51"/>
    <w:rsid w:val="006B3B5D"/>
    <w:rsid w:val="006B3D89"/>
    <w:rsid w:val="006B408D"/>
    <w:rsid w:val="006B40AF"/>
    <w:rsid w:val="006B4118"/>
    <w:rsid w:val="006B41B1"/>
    <w:rsid w:val="006B4377"/>
    <w:rsid w:val="006B443D"/>
    <w:rsid w:val="006B45E6"/>
    <w:rsid w:val="006B4AA2"/>
    <w:rsid w:val="006B4BF9"/>
    <w:rsid w:val="006B4D72"/>
    <w:rsid w:val="006B5143"/>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7"/>
    <w:rsid w:val="006C0B40"/>
    <w:rsid w:val="006C0D8C"/>
    <w:rsid w:val="006C101B"/>
    <w:rsid w:val="006C1097"/>
    <w:rsid w:val="006C1546"/>
    <w:rsid w:val="006C1620"/>
    <w:rsid w:val="006C16F9"/>
    <w:rsid w:val="006C18A3"/>
    <w:rsid w:val="006C1A0E"/>
    <w:rsid w:val="006C1B68"/>
    <w:rsid w:val="006C1B6F"/>
    <w:rsid w:val="006C1DB9"/>
    <w:rsid w:val="006C1DE5"/>
    <w:rsid w:val="006C22EA"/>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760"/>
    <w:rsid w:val="006C4C43"/>
    <w:rsid w:val="006C4D5C"/>
    <w:rsid w:val="006C4E68"/>
    <w:rsid w:val="006C512C"/>
    <w:rsid w:val="006C5362"/>
    <w:rsid w:val="006C548A"/>
    <w:rsid w:val="006C5659"/>
    <w:rsid w:val="006C5692"/>
    <w:rsid w:val="006C5A0E"/>
    <w:rsid w:val="006C5A8A"/>
    <w:rsid w:val="006C5D52"/>
    <w:rsid w:val="006C5F2D"/>
    <w:rsid w:val="006C5FA1"/>
    <w:rsid w:val="006C5FC0"/>
    <w:rsid w:val="006C648D"/>
    <w:rsid w:val="006C667E"/>
    <w:rsid w:val="006C67A0"/>
    <w:rsid w:val="006C69F4"/>
    <w:rsid w:val="006C6D4A"/>
    <w:rsid w:val="006C6D6A"/>
    <w:rsid w:val="006C6D7C"/>
    <w:rsid w:val="006C6F30"/>
    <w:rsid w:val="006C6FE3"/>
    <w:rsid w:val="006C768B"/>
    <w:rsid w:val="006C76CB"/>
    <w:rsid w:val="006C76FA"/>
    <w:rsid w:val="006C7A33"/>
    <w:rsid w:val="006C7E9B"/>
    <w:rsid w:val="006D0008"/>
    <w:rsid w:val="006D0192"/>
    <w:rsid w:val="006D01F3"/>
    <w:rsid w:val="006D0564"/>
    <w:rsid w:val="006D07AB"/>
    <w:rsid w:val="006D08EA"/>
    <w:rsid w:val="006D0AE2"/>
    <w:rsid w:val="006D0BB4"/>
    <w:rsid w:val="006D0C85"/>
    <w:rsid w:val="006D0C94"/>
    <w:rsid w:val="006D0E1F"/>
    <w:rsid w:val="006D18CB"/>
    <w:rsid w:val="006D1980"/>
    <w:rsid w:val="006D1FE0"/>
    <w:rsid w:val="006D1FFF"/>
    <w:rsid w:val="006D2065"/>
    <w:rsid w:val="006D24AB"/>
    <w:rsid w:val="006D2715"/>
    <w:rsid w:val="006D2C35"/>
    <w:rsid w:val="006D2EEF"/>
    <w:rsid w:val="006D2EF6"/>
    <w:rsid w:val="006D2F44"/>
    <w:rsid w:val="006D3285"/>
    <w:rsid w:val="006D329D"/>
    <w:rsid w:val="006D34CD"/>
    <w:rsid w:val="006D379B"/>
    <w:rsid w:val="006D3952"/>
    <w:rsid w:val="006D3A09"/>
    <w:rsid w:val="006D3D69"/>
    <w:rsid w:val="006D3E76"/>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E9"/>
    <w:rsid w:val="006D6345"/>
    <w:rsid w:val="006D6346"/>
    <w:rsid w:val="006D6953"/>
    <w:rsid w:val="006D6A29"/>
    <w:rsid w:val="006D6D22"/>
    <w:rsid w:val="006D6EE9"/>
    <w:rsid w:val="006D6FC1"/>
    <w:rsid w:val="006D73E8"/>
    <w:rsid w:val="006D77D7"/>
    <w:rsid w:val="006D7A40"/>
    <w:rsid w:val="006D7B1D"/>
    <w:rsid w:val="006D7B79"/>
    <w:rsid w:val="006D7D31"/>
    <w:rsid w:val="006D7DF2"/>
    <w:rsid w:val="006D7F2F"/>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0F"/>
    <w:rsid w:val="006E2753"/>
    <w:rsid w:val="006E27E6"/>
    <w:rsid w:val="006E2982"/>
    <w:rsid w:val="006E2ECC"/>
    <w:rsid w:val="006E2FB0"/>
    <w:rsid w:val="006E2FBB"/>
    <w:rsid w:val="006E3283"/>
    <w:rsid w:val="006E356A"/>
    <w:rsid w:val="006E3735"/>
    <w:rsid w:val="006E3A62"/>
    <w:rsid w:val="006E3B8C"/>
    <w:rsid w:val="006E3C77"/>
    <w:rsid w:val="006E3D56"/>
    <w:rsid w:val="006E3DCE"/>
    <w:rsid w:val="006E3E8B"/>
    <w:rsid w:val="006E3E8F"/>
    <w:rsid w:val="006E3FC2"/>
    <w:rsid w:val="006E4098"/>
    <w:rsid w:val="006E410D"/>
    <w:rsid w:val="006E428E"/>
    <w:rsid w:val="006E4880"/>
    <w:rsid w:val="006E4907"/>
    <w:rsid w:val="006E4B45"/>
    <w:rsid w:val="006E4CC8"/>
    <w:rsid w:val="006E4F7F"/>
    <w:rsid w:val="006E50D9"/>
    <w:rsid w:val="006E5296"/>
    <w:rsid w:val="006E5428"/>
    <w:rsid w:val="006E5971"/>
    <w:rsid w:val="006E5B6B"/>
    <w:rsid w:val="006E6097"/>
    <w:rsid w:val="006E61D3"/>
    <w:rsid w:val="006E61F4"/>
    <w:rsid w:val="006E6203"/>
    <w:rsid w:val="006E66A9"/>
    <w:rsid w:val="006E66FA"/>
    <w:rsid w:val="006E68E9"/>
    <w:rsid w:val="006E6BA3"/>
    <w:rsid w:val="006E6C69"/>
    <w:rsid w:val="006E6CB4"/>
    <w:rsid w:val="006E6DC2"/>
    <w:rsid w:val="006E6F18"/>
    <w:rsid w:val="006E720D"/>
    <w:rsid w:val="006E752F"/>
    <w:rsid w:val="006E75C3"/>
    <w:rsid w:val="006E76B5"/>
    <w:rsid w:val="006E7A66"/>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680"/>
    <w:rsid w:val="006F37F5"/>
    <w:rsid w:val="006F39BB"/>
    <w:rsid w:val="006F3BB2"/>
    <w:rsid w:val="006F3C9D"/>
    <w:rsid w:val="006F3CF7"/>
    <w:rsid w:val="006F45CB"/>
    <w:rsid w:val="006F4616"/>
    <w:rsid w:val="006F476A"/>
    <w:rsid w:val="006F477B"/>
    <w:rsid w:val="006F4875"/>
    <w:rsid w:val="006F4AD3"/>
    <w:rsid w:val="006F4B04"/>
    <w:rsid w:val="006F4BD2"/>
    <w:rsid w:val="006F4BFA"/>
    <w:rsid w:val="006F4EF3"/>
    <w:rsid w:val="006F4F14"/>
    <w:rsid w:val="006F5118"/>
    <w:rsid w:val="006F5307"/>
    <w:rsid w:val="006F53B8"/>
    <w:rsid w:val="006F5621"/>
    <w:rsid w:val="006F57FD"/>
    <w:rsid w:val="006F593A"/>
    <w:rsid w:val="006F595F"/>
    <w:rsid w:val="006F598E"/>
    <w:rsid w:val="006F5C8E"/>
    <w:rsid w:val="006F5DED"/>
    <w:rsid w:val="006F5F1D"/>
    <w:rsid w:val="006F5FCF"/>
    <w:rsid w:val="006F6355"/>
    <w:rsid w:val="006F63CE"/>
    <w:rsid w:val="006F65F2"/>
    <w:rsid w:val="006F6853"/>
    <w:rsid w:val="006F7194"/>
    <w:rsid w:val="006F73C1"/>
    <w:rsid w:val="006F7B49"/>
    <w:rsid w:val="006F7C84"/>
    <w:rsid w:val="006F7CBF"/>
    <w:rsid w:val="006F7DE6"/>
    <w:rsid w:val="006F7E42"/>
    <w:rsid w:val="006F7F66"/>
    <w:rsid w:val="00700048"/>
    <w:rsid w:val="007000CC"/>
    <w:rsid w:val="007005FD"/>
    <w:rsid w:val="007008F6"/>
    <w:rsid w:val="007008FC"/>
    <w:rsid w:val="007009C5"/>
    <w:rsid w:val="00700C21"/>
    <w:rsid w:val="00700C70"/>
    <w:rsid w:val="00700E9F"/>
    <w:rsid w:val="00700FF6"/>
    <w:rsid w:val="00701041"/>
    <w:rsid w:val="00701067"/>
    <w:rsid w:val="007014DF"/>
    <w:rsid w:val="00701662"/>
    <w:rsid w:val="007016FD"/>
    <w:rsid w:val="00701E5A"/>
    <w:rsid w:val="00701E6C"/>
    <w:rsid w:val="00702182"/>
    <w:rsid w:val="00702269"/>
    <w:rsid w:val="0070257F"/>
    <w:rsid w:val="0070280F"/>
    <w:rsid w:val="00702BAB"/>
    <w:rsid w:val="00702CEF"/>
    <w:rsid w:val="00702D48"/>
    <w:rsid w:val="00702D77"/>
    <w:rsid w:val="007030D9"/>
    <w:rsid w:val="00703111"/>
    <w:rsid w:val="00703781"/>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6DA"/>
    <w:rsid w:val="007058B2"/>
    <w:rsid w:val="00705901"/>
    <w:rsid w:val="007059AC"/>
    <w:rsid w:val="007059C6"/>
    <w:rsid w:val="00705AF1"/>
    <w:rsid w:val="00705B3E"/>
    <w:rsid w:val="00705D8E"/>
    <w:rsid w:val="00705E5D"/>
    <w:rsid w:val="0070658C"/>
    <w:rsid w:val="007068EE"/>
    <w:rsid w:val="00706A76"/>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E8"/>
    <w:rsid w:val="00720DF3"/>
    <w:rsid w:val="00720F19"/>
    <w:rsid w:val="00721590"/>
    <w:rsid w:val="0072159A"/>
    <w:rsid w:val="007217EC"/>
    <w:rsid w:val="00721923"/>
    <w:rsid w:val="00721B22"/>
    <w:rsid w:val="00721CE4"/>
    <w:rsid w:val="00721D05"/>
    <w:rsid w:val="0072231C"/>
    <w:rsid w:val="0072269D"/>
    <w:rsid w:val="007227B9"/>
    <w:rsid w:val="007228F0"/>
    <w:rsid w:val="00722A58"/>
    <w:rsid w:val="00722D5C"/>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6D34"/>
    <w:rsid w:val="00726FBC"/>
    <w:rsid w:val="0072705D"/>
    <w:rsid w:val="007271CD"/>
    <w:rsid w:val="00727210"/>
    <w:rsid w:val="0072756C"/>
    <w:rsid w:val="007275FE"/>
    <w:rsid w:val="00727607"/>
    <w:rsid w:val="0072795E"/>
    <w:rsid w:val="00727966"/>
    <w:rsid w:val="0073034B"/>
    <w:rsid w:val="00730AA6"/>
    <w:rsid w:val="00730B9B"/>
    <w:rsid w:val="00730BED"/>
    <w:rsid w:val="00730C2B"/>
    <w:rsid w:val="00730EC4"/>
    <w:rsid w:val="00730F02"/>
    <w:rsid w:val="00731070"/>
    <w:rsid w:val="00731186"/>
    <w:rsid w:val="007312A5"/>
    <w:rsid w:val="0073141A"/>
    <w:rsid w:val="007315B2"/>
    <w:rsid w:val="007316AA"/>
    <w:rsid w:val="0073182E"/>
    <w:rsid w:val="00731A02"/>
    <w:rsid w:val="00731BBD"/>
    <w:rsid w:val="00731CAE"/>
    <w:rsid w:val="00731CD8"/>
    <w:rsid w:val="00731DB7"/>
    <w:rsid w:val="00731E22"/>
    <w:rsid w:val="007323C0"/>
    <w:rsid w:val="0073297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66C"/>
    <w:rsid w:val="00734715"/>
    <w:rsid w:val="00734A6F"/>
    <w:rsid w:val="00734C43"/>
    <w:rsid w:val="00734CBB"/>
    <w:rsid w:val="00734E9C"/>
    <w:rsid w:val="00734FAC"/>
    <w:rsid w:val="0073503D"/>
    <w:rsid w:val="00735061"/>
    <w:rsid w:val="00735186"/>
    <w:rsid w:val="0073521A"/>
    <w:rsid w:val="00735234"/>
    <w:rsid w:val="0073537E"/>
    <w:rsid w:val="007353E3"/>
    <w:rsid w:val="007354F0"/>
    <w:rsid w:val="00735866"/>
    <w:rsid w:val="007358DB"/>
    <w:rsid w:val="00735ABC"/>
    <w:rsid w:val="00736310"/>
    <w:rsid w:val="00736471"/>
    <w:rsid w:val="007364E8"/>
    <w:rsid w:val="00736521"/>
    <w:rsid w:val="0073659D"/>
    <w:rsid w:val="007365BF"/>
    <w:rsid w:val="0073674F"/>
    <w:rsid w:val="007368AE"/>
    <w:rsid w:val="00736B0E"/>
    <w:rsid w:val="00736BFC"/>
    <w:rsid w:val="00736D26"/>
    <w:rsid w:val="00737458"/>
    <w:rsid w:val="007378D6"/>
    <w:rsid w:val="007379B9"/>
    <w:rsid w:val="00737B81"/>
    <w:rsid w:val="00737D18"/>
    <w:rsid w:val="00737E9F"/>
    <w:rsid w:val="00737FBC"/>
    <w:rsid w:val="0074020F"/>
    <w:rsid w:val="00740430"/>
    <w:rsid w:val="007406BB"/>
    <w:rsid w:val="0074084E"/>
    <w:rsid w:val="00740AA6"/>
    <w:rsid w:val="00740D14"/>
    <w:rsid w:val="00740DEF"/>
    <w:rsid w:val="00740E1E"/>
    <w:rsid w:val="00740E9F"/>
    <w:rsid w:val="00740F28"/>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506"/>
    <w:rsid w:val="007425C3"/>
    <w:rsid w:val="007425D6"/>
    <w:rsid w:val="0074282B"/>
    <w:rsid w:val="00742974"/>
    <w:rsid w:val="00742BC9"/>
    <w:rsid w:val="00742C32"/>
    <w:rsid w:val="00742CC1"/>
    <w:rsid w:val="00742CFD"/>
    <w:rsid w:val="00742DB5"/>
    <w:rsid w:val="00742E71"/>
    <w:rsid w:val="00742EB3"/>
    <w:rsid w:val="0074312F"/>
    <w:rsid w:val="007438A9"/>
    <w:rsid w:val="00743B3F"/>
    <w:rsid w:val="00743B93"/>
    <w:rsid w:val="00743BF4"/>
    <w:rsid w:val="00743D2C"/>
    <w:rsid w:val="00743F39"/>
    <w:rsid w:val="00744124"/>
    <w:rsid w:val="00744153"/>
    <w:rsid w:val="007441DE"/>
    <w:rsid w:val="00744359"/>
    <w:rsid w:val="00744543"/>
    <w:rsid w:val="00744895"/>
    <w:rsid w:val="00744A10"/>
    <w:rsid w:val="00744A3C"/>
    <w:rsid w:val="00744A5B"/>
    <w:rsid w:val="00744BBE"/>
    <w:rsid w:val="00744CF3"/>
    <w:rsid w:val="00744DEE"/>
    <w:rsid w:val="00744F49"/>
    <w:rsid w:val="00745178"/>
    <w:rsid w:val="0074520D"/>
    <w:rsid w:val="0074532A"/>
    <w:rsid w:val="00745389"/>
    <w:rsid w:val="00745635"/>
    <w:rsid w:val="00745759"/>
    <w:rsid w:val="00745A28"/>
    <w:rsid w:val="00745AD0"/>
    <w:rsid w:val="00745BE1"/>
    <w:rsid w:val="00746020"/>
    <w:rsid w:val="00746346"/>
    <w:rsid w:val="00746408"/>
    <w:rsid w:val="0074640A"/>
    <w:rsid w:val="0074663F"/>
    <w:rsid w:val="00746856"/>
    <w:rsid w:val="00746860"/>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F4E"/>
    <w:rsid w:val="00750F85"/>
    <w:rsid w:val="007510D4"/>
    <w:rsid w:val="007511F4"/>
    <w:rsid w:val="007517A9"/>
    <w:rsid w:val="007518FB"/>
    <w:rsid w:val="00751F5D"/>
    <w:rsid w:val="00751FB7"/>
    <w:rsid w:val="00751FC8"/>
    <w:rsid w:val="00752162"/>
    <w:rsid w:val="007521D0"/>
    <w:rsid w:val="007521EF"/>
    <w:rsid w:val="00752385"/>
    <w:rsid w:val="0075250A"/>
    <w:rsid w:val="007527D0"/>
    <w:rsid w:val="00752A1B"/>
    <w:rsid w:val="00752FD5"/>
    <w:rsid w:val="0075345A"/>
    <w:rsid w:val="00753492"/>
    <w:rsid w:val="007534E2"/>
    <w:rsid w:val="007534E6"/>
    <w:rsid w:val="0075353B"/>
    <w:rsid w:val="0075355A"/>
    <w:rsid w:val="007537BE"/>
    <w:rsid w:val="00753931"/>
    <w:rsid w:val="007539D6"/>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D69"/>
    <w:rsid w:val="00755E67"/>
    <w:rsid w:val="007561E4"/>
    <w:rsid w:val="0075626B"/>
    <w:rsid w:val="00756271"/>
    <w:rsid w:val="00756515"/>
    <w:rsid w:val="007566CD"/>
    <w:rsid w:val="00756832"/>
    <w:rsid w:val="00756AA7"/>
    <w:rsid w:val="00756BA4"/>
    <w:rsid w:val="00756D40"/>
    <w:rsid w:val="00756D69"/>
    <w:rsid w:val="00756D99"/>
    <w:rsid w:val="00756E21"/>
    <w:rsid w:val="00756FAF"/>
    <w:rsid w:val="007571A8"/>
    <w:rsid w:val="00757234"/>
    <w:rsid w:val="00757335"/>
    <w:rsid w:val="00757398"/>
    <w:rsid w:val="00757BC0"/>
    <w:rsid w:val="00757BEF"/>
    <w:rsid w:val="007602C6"/>
    <w:rsid w:val="0076050B"/>
    <w:rsid w:val="0076060C"/>
    <w:rsid w:val="007606E9"/>
    <w:rsid w:val="00760749"/>
    <w:rsid w:val="007608EE"/>
    <w:rsid w:val="00760B56"/>
    <w:rsid w:val="00760C87"/>
    <w:rsid w:val="00760D8C"/>
    <w:rsid w:val="00760E34"/>
    <w:rsid w:val="0076138A"/>
    <w:rsid w:val="00761517"/>
    <w:rsid w:val="0076157F"/>
    <w:rsid w:val="00761759"/>
    <w:rsid w:val="0076190F"/>
    <w:rsid w:val="00761BE0"/>
    <w:rsid w:val="00761CA3"/>
    <w:rsid w:val="00761F9A"/>
    <w:rsid w:val="00762063"/>
    <w:rsid w:val="007625A3"/>
    <w:rsid w:val="0076266F"/>
    <w:rsid w:val="007626B1"/>
    <w:rsid w:val="00762755"/>
    <w:rsid w:val="00762832"/>
    <w:rsid w:val="00763300"/>
    <w:rsid w:val="007638B4"/>
    <w:rsid w:val="00763E63"/>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B46"/>
    <w:rsid w:val="00766FAD"/>
    <w:rsid w:val="007670A5"/>
    <w:rsid w:val="0076717B"/>
    <w:rsid w:val="00767455"/>
    <w:rsid w:val="007675F1"/>
    <w:rsid w:val="007676B0"/>
    <w:rsid w:val="00767820"/>
    <w:rsid w:val="00767B90"/>
    <w:rsid w:val="00767C81"/>
    <w:rsid w:val="00767C97"/>
    <w:rsid w:val="00767CEC"/>
    <w:rsid w:val="00767DA3"/>
    <w:rsid w:val="00770844"/>
    <w:rsid w:val="00770869"/>
    <w:rsid w:val="00770BD5"/>
    <w:rsid w:val="00770C85"/>
    <w:rsid w:val="00770CCB"/>
    <w:rsid w:val="00770E4F"/>
    <w:rsid w:val="00770FD5"/>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DE4"/>
    <w:rsid w:val="00773E7B"/>
    <w:rsid w:val="007740F7"/>
    <w:rsid w:val="00774470"/>
    <w:rsid w:val="007744B8"/>
    <w:rsid w:val="007748E0"/>
    <w:rsid w:val="00774A1D"/>
    <w:rsid w:val="00774A27"/>
    <w:rsid w:val="00774B6E"/>
    <w:rsid w:val="00774CA2"/>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5FC"/>
    <w:rsid w:val="007776CD"/>
    <w:rsid w:val="0077777B"/>
    <w:rsid w:val="00777797"/>
    <w:rsid w:val="007777F7"/>
    <w:rsid w:val="0077784A"/>
    <w:rsid w:val="00777895"/>
    <w:rsid w:val="0077789B"/>
    <w:rsid w:val="007778EF"/>
    <w:rsid w:val="00777A8A"/>
    <w:rsid w:val="00777C82"/>
    <w:rsid w:val="00777CBF"/>
    <w:rsid w:val="00777DF5"/>
    <w:rsid w:val="00777FE5"/>
    <w:rsid w:val="007801BB"/>
    <w:rsid w:val="00780286"/>
    <w:rsid w:val="007805AF"/>
    <w:rsid w:val="007805B8"/>
    <w:rsid w:val="007805FA"/>
    <w:rsid w:val="00780678"/>
    <w:rsid w:val="0078092F"/>
    <w:rsid w:val="007809BE"/>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0C"/>
    <w:rsid w:val="00782C7C"/>
    <w:rsid w:val="00782E0B"/>
    <w:rsid w:val="00782E8B"/>
    <w:rsid w:val="00782EF0"/>
    <w:rsid w:val="00782F42"/>
    <w:rsid w:val="00783045"/>
    <w:rsid w:val="00783162"/>
    <w:rsid w:val="0078371B"/>
    <w:rsid w:val="00783A2F"/>
    <w:rsid w:val="00783ACA"/>
    <w:rsid w:val="00783ED9"/>
    <w:rsid w:val="00783F7A"/>
    <w:rsid w:val="00783F83"/>
    <w:rsid w:val="00784022"/>
    <w:rsid w:val="00784070"/>
    <w:rsid w:val="00784390"/>
    <w:rsid w:val="0078456E"/>
    <w:rsid w:val="0078457B"/>
    <w:rsid w:val="007845A7"/>
    <w:rsid w:val="007845D3"/>
    <w:rsid w:val="00784C52"/>
    <w:rsid w:val="00784E08"/>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19"/>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726"/>
    <w:rsid w:val="007909E2"/>
    <w:rsid w:val="00790A88"/>
    <w:rsid w:val="00790B0F"/>
    <w:rsid w:val="00790B14"/>
    <w:rsid w:val="00790F94"/>
    <w:rsid w:val="00790FC1"/>
    <w:rsid w:val="00791273"/>
    <w:rsid w:val="00791299"/>
    <w:rsid w:val="0079180E"/>
    <w:rsid w:val="00791B41"/>
    <w:rsid w:val="00791E0E"/>
    <w:rsid w:val="00792103"/>
    <w:rsid w:val="007923F4"/>
    <w:rsid w:val="0079244C"/>
    <w:rsid w:val="00792A3E"/>
    <w:rsid w:val="00792A87"/>
    <w:rsid w:val="00792B66"/>
    <w:rsid w:val="00792CAD"/>
    <w:rsid w:val="00792D70"/>
    <w:rsid w:val="00792DE6"/>
    <w:rsid w:val="00792E03"/>
    <w:rsid w:val="00793250"/>
    <w:rsid w:val="0079344D"/>
    <w:rsid w:val="0079382A"/>
    <w:rsid w:val="00793DA4"/>
    <w:rsid w:val="00793E45"/>
    <w:rsid w:val="00793EE4"/>
    <w:rsid w:val="00793F92"/>
    <w:rsid w:val="007940FA"/>
    <w:rsid w:val="00794435"/>
    <w:rsid w:val="007944D9"/>
    <w:rsid w:val="007949C0"/>
    <w:rsid w:val="00794E1A"/>
    <w:rsid w:val="00794FD5"/>
    <w:rsid w:val="00794FF0"/>
    <w:rsid w:val="00795075"/>
    <w:rsid w:val="00795182"/>
    <w:rsid w:val="0079518B"/>
    <w:rsid w:val="007955CF"/>
    <w:rsid w:val="00795823"/>
    <w:rsid w:val="007958A3"/>
    <w:rsid w:val="007958DB"/>
    <w:rsid w:val="007959A1"/>
    <w:rsid w:val="00795D21"/>
    <w:rsid w:val="00795EBD"/>
    <w:rsid w:val="00795F21"/>
    <w:rsid w:val="00795F70"/>
    <w:rsid w:val="007965C2"/>
    <w:rsid w:val="00796740"/>
    <w:rsid w:val="00796886"/>
    <w:rsid w:val="00796DBD"/>
    <w:rsid w:val="00796E31"/>
    <w:rsid w:val="007976ED"/>
    <w:rsid w:val="0079790A"/>
    <w:rsid w:val="0079792B"/>
    <w:rsid w:val="00797A9A"/>
    <w:rsid w:val="00797AF1"/>
    <w:rsid w:val="00797B4E"/>
    <w:rsid w:val="00797E4D"/>
    <w:rsid w:val="007A0282"/>
    <w:rsid w:val="007A03B9"/>
    <w:rsid w:val="007A0626"/>
    <w:rsid w:val="007A07C5"/>
    <w:rsid w:val="007A09E9"/>
    <w:rsid w:val="007A0DD3"/>
    <w:rsid w:val="007A0E9C"/>
    <w:rsid w:val="007A15DF"/>
    <w:rsid w:val="007A176B"/>
    <w:rsid w:val="007A182B"/>
    <w:rsid w:val="007A187C"/>
    <w:rsid w:val="007A1AB9"/>
    <w:rsid w:val="007A1BED"/>
    <w:rsid w:val="007A1CD1"/>
    <w:rsid w:val="007A1F78"/>
    <w:rsid w:val="007A20C1"/>
    <w:rsid w:val="007A21CB"/>
    <w:rsid w:val="007A2394"/>
    <w:rsid w:val="007A282F"/>
    <w:rsid w:val="007A2E5A"/>
    <w:rsid w:val="007A31C4"/>
    <w:rsid w:val="007A3283"/>
    <w:rsid w:val="007A3290"/>
    <w:rsid w:val="007A32E1"/>
    <w:rsid w:val="007A336C"/>
    <w:rsid w:val="007A3409"/>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C9E"/>
    <w:rsid w:val="007A4D7F"/>
    <w:rsid w:val="007A5155"/>
    <w:rsid w:val="007A531F"/>
    <w:rsid w:val="007A54A3"/>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5E3"/>
    <w:rsid w:val="007A76D2"/>
    <w:rsid w:val="007A7929"/>
    <w:rsid w:val="007A79CE"/>
    <w:rsid w:val="007A7C58"/>
    <w:rsid w:val="007A7C66"/>
    <w:rsid w:val="007A7D65"/>
    <w:rsid w:val="007B01FB"/>
    <w:rsid w:val="007B022E"/>
    <w:rsid w:val="007B02BF"/>
    <w:rsid w:val="007B03DF"/>
    <w:rsid w:val="007B04EC"/>
    <w:rsid w:val="007B05C5"/>
    <w:rsid w:val="007B066C"/>
    <w:rsid w:val="007B0866"/>
    <w:rsid w:val="007B0C3A"/>
    <w:rsid w:val="007B0CB7"/>
    <w:rsid w:val="007B1152"/>
    <w:rsid w:val="007B1216"/>
    <w:rsid w:val="007B125A"/>
    <w:rsid w:val="007B1261"/>
    <w:rsid w:val="007B197C"/>
    <w:rsid w:val="007B1A08"/>
    <w:rsid w:val="007B1AF2"/>
    <w:rsid w:val="007B1C1E"/>
    <w:rsid w:val="007B2080"/>
    <w:rsid w:val="007B25D8"/>
    <w:rsid w:val="007B27F4"/>
    <w:rsid w:val="007B28FC"/>
    <w:rsid w:val="007B3002"/>
    <w:rsid w:val="007B32C5"/>
    <w:rsid w:val="007B338B"/>
    <w:rsid w:val="007B34E9"/>
    <w:rsid w:val="007B37F0"/>
    <w:rsid w:val="007B3C3B"/>
    <w:rsid w:val="007B3D56"/>
    <w:rsid w:val="007B3DA1"/>
    <w:rsid w:val="007B3E18"/>
    <w:rsid w:val="007B3FBB"/>
    <w:rsid w:val="007B4653"/>
    <w:rsid w:val="007B4716"/>
    <w:rsid w:val="007B4828"/>
    <w:rsid w:val="007B491F"/>
    <w:rsid w:val="007B4A37"/>
    <w:rsid w:val="007B4C99"/>
    <w:rsid w:val="007B4D52"/>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D6E"/>
    <w:rsid w:val="007B6DDA"/>
    <w:rsid w:val="007B7077"/>
    <w:rsid w:val="007B7238"/>
    <w:rsid w:val="007B7496"/>
    <w:rsid w:val="007B74BC"/>
    <w:rsid w:val="007B75CA"/>
    <w:rsid w:val="007B76BB"/>
    <w:rsid w:val="007B79AC"/>
    <w:rsid w:val="007B7CB7"/>
    <w:rsid w:val="007B7EE2"/>
    <w:rsid w:val="007B7F09"/>
    <w:rsid w:val="007C0153"/>
    <w:rsid w:val="007C01AE"/>
    <w:rsid w:val="007C0294"/>
    <w:rsid w:val="007C04FA"/>
    <w:rsid w:val="007C0548"/>
    <w:rsid w:val="007C0574"/>
    <w:rsid w:val="007C07FA"/>
    <w:rsid w:val="007C0E71"/>
    <w:rsid w:val="007C0F15"/>
    <w:rsid w:val="007C14A1"/>
    <w:rsid w:val="007C1746"/>
    <w:rsid w:val="007C177F"/>
    <w:rsid w:val="007C17AB"/>
    <w:rsid w:val="007C1C6F"/>
    <w:rsid w:val="007C1D9E"/>
    <w:rsid w:val="007C1DD5"/>
    <w:rsid w:val="007C1DD8"/>
    <w:rsid w:val="007C1EBE"/>
    <w:rsid w:val="007C21F8"/>
    <w:rsid w:val="007C240E"/>
    <w:rsid w:val="007C24CC"/>
    <w:rsid w:val="007C258E"/>
    <w:rsid w:val="007C25CB"/>
    <w:rsid w:val="007C25DD"/>
    <w:rsid w:val="007C26D3"/>
    <w:rsid w:val="007C2739"/>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D1B"/>
    <w:rsid w:val="007C4E11"/>
    <w:rsid w:val="007C4EB4"/>
    <w:rsid w:val="007C4EFE"/>
    <w:rsid w:val="007C5060"/>
    <w:rsid w:val="007C5103"/>
    <w:rsid w:val="007C53AF"/>
    <w:rsid w:val="007C5639"/>
    <w:rsid w:val="007C583D"/>
    <w:rsid w:val="007C5955"/>
    <w:rsid w:val="007C5BA4"/>
    <w:rsid w:val="007C5D6C"/>
    <w:rsid w:val="007C63C0"/>
    <w:rsid w:val="007C6578"/>
    <w:rsid w:val="007C66DD"/>
    <w:rsid w:val="007C68E0"/>
    <w:rsid w:val="007C699A"/>
    <w:rsid w:val="007C6DCB"/>
    <w:rsid w:val="007C71C0"/>
    <w:rsid w:val="007C72E6"/>
    <w:rsid w:val="007C7552"/>
    <w:rsid w:val="007C7617"/>
    <w:rsid w:val="007C7637"/>
    <w:rsid w:val="007C77E8"/>
    <w:rsid w:val="007C7819"/>
    <w:rsid w:val="007C7CB0"/>
    <w:rsid w:val="007C7F37"/>
    <w:rsid w:val="007D0348"/>
    <w:rsid w:val="007D0371"/>
    <w:rsid w:val="007D03C8"/>
    <w:rsid w:val="007D0635"/>
    <w:rsid w:val="007D07A7"/>
    <w:rsid w:val="007D07C4"/>
    <w:rsid w:val="007D0806"/>
    <w:rsid w:val="007D0C44"/>
    <w:rsid w:val="007D0DBC"/>
    <w:rsid w:val="007D0E27"/>
    <w:rsid w:val="007D0FB3"/>
    <w:rsid w:val="007D0FCD"/>
    <w:rsid w:val="007D1156"/>
    <w:rsid w:val="007D123E"/>
    <w:rsid w:val="007D15DC"/>
    <w:rsid w:val="007D17B6"/>
    <w:rsid w:val="007D1883"/>
    <w:rsid w:val="007D18E5"/>
    <w:rsid w:val="007D1AC7"/>
    <w:rsid w:val="007D1BC0"/>
    <w:rsid w:val="007D1EBD"/>
    <w:rsid w:val="007D1EF2"/>
    <w:rsid w:val="007D231C"/>
    <w:rsid w:val="007D2343"/>
    <w:rsid w:val="007D2489"/>
    <w:rsid w:val="007D25AA"/>
    <w:rsid w:val="007D2690"/>
    <w:rsid w:val="007D275E"/>
    <w:rsid w:val="007D297B"/>
    <w:rsid w:val="007D2A74"/>
    <w:rsid w:val="007D2CCA"/>
    <w:rsid w:val="007D310A"/>
    <w:rsid w:val="007D31A8"/>
    <w:rsid w:val="007D32CC"/>
    <w:rsid w:val="007D34B0"/>
    <w:rsid w:val="007D34B8"/>
    <w:rsid w:val="007D35DB"/>
    <w:rsid w:val="007D3857"/>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D28"/>
    <w:rsid w:val="007D66A0"/>
    <w:rsid w:val="007D6BCC"/>
    <w:rsid w:val="007D6E0E"/>
    <w:rsid w:val="007D7034"/>
    <w:rsid w:val="007D75AF"/>
    <w:rsid w:val="007D78D5"/>
    <w:rsid w:val="007D7B57"/>
    <w:rsid w:val="007D7C42"/>
    <w:rsid w:val="007E03FA"/>
    <w:rsid w:val="007E0416"/>
    <w:rsid w:val="007E0734"/>
    <w:rsid w:val="007E08FC"/>
    <w:rsid w:val="007E0C6A"/>
    <w:rsid w:val="007E0D2E"/>
    <w:rsid w:val="007E0D66"/>
    <w:rsid w:val="007E0E05"/>
    <w:rsid w:val="007E0F6C"/>
    <w:rsid w:val="007E11EC"/>
    <w:rsid w:val="007E12D2"/>
    <w:rsid w:val="007E15E3"/>
    <w:rsid w:val="007E17B2"/>
    <w:rsid w:val="007E1A87"/>
    <w:rsid w:val="007E1AB0"/>
    <w:rsid w:val="007E1CDE"/>
    <w:rsid w:val="007E1F79"/>
    <w:rsid w:val="007E20CB"/>
    <w:rsid w:val="007E2387"/>
    <w:rsid w:val="007E2437"/>
    <w:rsid w:val="007E2552"/>
    <w:rsid w:val="007E2BB3"/>
    <w:rsid w:val="007E2CB5"/>
    <w:rsid w:val="007E2CD4"/>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F26"/>
    <w:rsid w:val="007E5054"/>
    <w:rsid w:val="007E5067"/>
    <w:rsid w:val="007E5151"/>
    <w:rsid w:val="007E5214"/>
    <w:rsid w:val="007E5357"/>
    <w:rsid w:val="007E5596"/>
    <w:rsid w:val="007E5673"/>
    <w:rsid w:val="007E56EA"/>
    <w:rsid w:val="007E5875"/>
    <w:rsid w:val="007E58B5"/>
    <w:rsid w:val="007E58E7"/>
    <w:rsid w:val="007E5974"/>
    <w:rsid w:val="007E5ED5"/>
    <w:rsid w:val="007E612D"/>
    <w:rsid w:val="007E648C"/>
    <w:rsid w:val="007E64CB"/>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1B4A"/>
    <w:rsid w:val="007F1BEC"/>
    <w:rsid w:val="007F2175"/>
    <w:rsid w:val="007F2282"/>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11F"/>
    <w:rsid w:val="007F6508"/>
    <w:rsid w:val="007F654E"/>
    <w:rsid w:val="007F65EF"/>
    <w:rsid w:val="007F67AD"/>
    <w:rsid w:val="007F69D6"/>
    <w:rsid w:val="007F6C09"/>
    <w:rsid w:val="007F6D13"/>
    <w:rsid w:val="007F6D2B"/>
    <w:rsid w:val="007F6E31"/>
    <w:rsid w:val="007F6E3A"/>
    <w:rsid w:val="007F6EB9"/>
    <w:rsid w:val="007F6FEF"/>
    <w:rsid w:val="007F70A7"/>
    <w:rsid w:val="007F70CC"/>
    <w:rsid w:val="007F70F1"/>
    <w:rsid w:val="007F7388"/>
    <w:rsid w:val="007F760D"/>
    <w:rsid w:val="007F7801"/>
    <w:rsid w:val="007F7873"/>
    <w:rsid w:val="007F787F"/>
    <w:rsid w:val="007F7A14"/>
    <w:rsid w:val="007F7A63"/>
    <w:rsid w:val="007F7E43"/>
    <w:rsid w:val="007F7E6E"/>
    <w:rsid w:val="007F7FAE"/>
    <w:rsid w:val="008001CE"/>
    <w:rsid w:val="00800256"/>
    <w:rsid w:val="0080038D"/>
    <w:rsid w:val="00800653"/>
    <w:rsid w:val="00800943"/>
    <w:rsid w:val="00800A28"/>
    <w:rsid w:val="00800A71"/>
    <w:rsid w:val="00800C47"/>
    <w:rsid w:val="00800D9E"/>
    <w:rsid w:val="00801084"/>
    <w:rsid w:val="008010CD"/>
    <w:rsid w:val="00801216"/>
    <w:rsid w:val="00801236"/>
    <w:rsid w:val="008012A0"/>
    <w:rsid w:val="008012CC"/>
    <w:rsid w:val="008013A4"/>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33AB"/>
    <w:rsid w:val="008033FF"/>
    <w:rsid w:val="00803464"/>
    <w:rsid w:val="008034F5"/>
    <w:rsid w:val="00803700"/>
    <w:rsid w:val="008038F4"/>
    <w:rsid w:val="00803DC0"/>
    <w:rsid w:val="00803E9D"/>
    <w:rsid w:val="00804348"/>
    <w:rsid w:val="00804439"/>
    <w:rsid w:val="00805082"/>
    <w:rsid w:val="00805253"/>
    <w:rsid w:val="008055FF"/>
    <w:rsid w:val="00805A51"/>
    <w:rsid w:val="00805A69"/>
    <w:rsid w:val="00805EB9"/>
    <w:rsid w:val="008060D7"/>
    <w:rsid w:val="008063A3"/>
    <w:rsid w:val="008064B2"/>
    <w:rsid w:val="008065C2"/>
    <w:rsid w:val="0080686A"/>
    <w:rsid w:val="00806BE7"/>
    <w:rsid w:val="00806E5A"/>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A02"/>
    <w:rsid w:val="00811D1C"/>
    <w:rsid w:val="00811F8D"/>
    <w:rsid w:val="00812273"/>
    <w:rsid w:val="00812299"/>
    <w:rsid w:val="00812643"/>
    <w:rsid w:val="0081264B"/>
    <w:rsid w:val="00812865"/>
    <w:rsid w:val="0081293A"/>
    <w:rsid w:val="008129D2"/>
    <w:rsid w:val="00812A13"/>
    <w:rsid w:val="00812B11"/>
    <w:rsid w:val="00812CC8"/>
    <w:rsid w:val="00812D11"/>
    <w:rsid w:val="00812D36"/>
    <w:rsid w:val="00812D42"/>
    <w:rsid w:val="00812FFA"/>
    <w:rsid w:val="0081318C"/>
    <w:rsid w:val="00813340"/>
    <w:rsid w:val="0081341A"/>
    <w:rsid w:val="00813A9E"/>
    <w:rsid w:val="00813C94"/>
    <w:rsid w:val="00813DFC"/>
    <w:rsid w:val="00813E01"/>
    <w:rsid w:val="00813EAF"/>
    <w:rsid w:val="008140AE"/>
    <w:rsid w:val="008140B0"/>
    <w:rsid w:val="00814394"/>
    <w:rsid w:val="0081447D"/>
    <w:rsid w:val="0081467A"/>
    <w:rsid w:val="00814832"/>
    <w:rsid w:val="00814AE5"/>
    <w:rsid w:val="00814B39"/>
    <w:rsid w:val="00814C50"/>
    <w:rsid w:val="00814C94"/>
    <w:rsid w:val="00814CCA"/>
    <w:rsid w:val="00814DB4"/>
    <w:rsid w:val="00814E00"/>
    <w:rsid w:val="00814ED7"/>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7BD"/>
    <w:rsid w:val="00817BAE"/>
    <w:rsid w:val="0082000D"/>
    <w:rsid w:val="00820087"/>
    <w:rsid w:val="0082030A"/>
    <w:rsid w:val="00820353"/>
    <w:rsid w:val="00820B7D"/>
    <w:rsid w:val="00820D5E"/>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C29"/>
    <w:rsid w:val="008250E6"/>
    <w:rsid w:val="00825101"/>
    <w:rsid w:val="008251CC"/>
    <w:rsid w:val="00825368"/>
    <w:rsid w:val="00825397"/>
    <w:rsid w:val="008254F5"/>
    <w:rsid w:val="008255A9"/>
    <w:rsid w:val="008257A5"/>
    <w:rsid w:val="008259EB"/>
    <w:rsid w:val="00825C1C"/>
    <w:rsid w:val="00825C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AE4"/>
    <w:rsid w:val="00830DF8"/>
    <w:rsid w:val="00830FA6"/>
    <w:rsid w:val="00831229"/>
    <w:rsid w:val="00831270"/>
    <w:rsid w:val="0083159D"/>
    <w:rsid w:val="00831782"/>
    <w:rsid w:val="008317E4"/>
    <w:rsid w:val="00831CE9"/>
    <w:rsid w:val="00831D29"/>
    <w:rsid w:val="008320CF"/>
    <w:rsid w:val="00832193"/>
    <w:rsid w:val="0083244F"/>
    <w:rsid w:val="00832BE7"/>
    <w:rsid w:val="0083337B"/>
    <w:rsid w:val="008335B0"/>
    <w:rsid w:val="0083363C"/>
    <w:rsid w:val="00833854"/>
    <w:rsid w:val="0083388F"/>
    <w:rsid w:val="008338B8"/>
    <w:rsid w:val="00834113"/>
    <w:rsid w:val="008341CF"/>
    <w:rsid w:val="008343D0"/>
    <w:rsid w:val="008345B1"/>
    <w:rsid w:val="0083464E"/>
    <w:rsid w:val="008346C9"/>
    <w:rsid w:val="00834F33"/>
    <w:rsid w:val="008354A1"/>
    <w:rsid w:val="00835894"/>
    <w:rsid w:val="00835909"/>
    <w:rsid w:val="0083599E"/>
    <w:rsid w:val="008359F1"/>
    <w:rsid w:val="00835C49"/>
    <w:rsid w:val="00835CC5"/>
    <w:rsid w:val="00835DD3"/>
    <w:rsid w:val="00835F1A"/>
    <w:rsid w:val="00835F33"/>
    <w:rsid w:val="0083602B"/>
    <w:rsid w:val="008364CE"/>
    <w:rsid w:val="00836B0F"/>
    <w:rsid w:val="00836E4A"/>
    <w:rsid w:val="00836F2B"/>
    <w:rsid w:val="0083718E"/>
    <w:rsid w:val="008375A6"/>
    <w:rsid w:val="00837796"/>
    <w:rsid w:val="00837846"/>
    <w:rsid w:val="008378FC"/>
    <w:rsid w:val="00837968"/>
    <w:rsid w:val="00837AA6"/>
    <w:rsid w:val="00837E35"/>
    <w:rsid w:val="00837F67"/>
    <w:rsid w:val="00837F96"/>
    <w:rsid w:val="008401B9"/>
    <w:rsid w:val="008401E1"/>
    <w:rsid w:val="0084067B"/>
    <w:rsid w:val="00840C27"/>
    <w:rsid w:val="00840DAB"/>
    <w:rsid w:val="00840F2F"/>
    <w:rsid w:val="008410AC"/>
    <w:rsid w:val="008412BD"/>
    <w:rsid w:val="00841820"/>
    <w:rsid w:val="0084196C"/>
    <w:rsid w:val="008419FE"/>
    <w:rsid w:val="00841AB4"/>
    <w:rsid w:val="00841E30"/>
    <w:rsid w:val="00841E48"/>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4123"/>
    <w:rsid w:val="00844254"/>
    <w:rsid w:val="00844587"/>
    <w:rsid w:val="00844895"/>
    <w:rsid w:val="008448AE"/>
    <w:rsid w:val="008448ED"/>
    <w:rsid w:val="00844CD3"/>
    <w:rsid w:val="00844D84"/>
    <w:rsid w:val="0084507D"/>
    <w:rsid w:val="00845609"/>
    <w:rsid w:val="00845617"/>
    <w:rsid w:val="008457DF"/>
    <w:rsid w:val="00845CB9"/>
    <w:rsid w:val="00846196"/>
    <w:rsid w:val="00846490"/>
    <w:rsid w:val="0084698F"/>
    <w:rsid w:val="008469BF"/>
    <w:rsid w:val="00846B64"/>
    <w:rsid w:val="00846BD3"/>
    <w:rsid w:val="0084706C"/>
    <w:rsid w:val="0084720F"/>
    <w:rsid w:val="00847286"/>
    <w:rsid w:val="00847293"/>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CE3"/>
    <w:rsid w:val="00851DF2"/>
    <w:rsid w:val="00851FB3"/>
    <w:rsid w:val="008520AA"/>
    <w:rsid w:val="0085216F"/>
    <w:rsid w:val="00852257"/>
    <w:rsid w:val="0085228D"/>
    <w:rsid w:val="008523A6"/>
    <w:rsid w:val="00852425"/>
    <w:rsid w:val="00852501"/>
    <w:rsid w:val="00852987"/>
    <w:rsid w:val="008529D4"/>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CA4"/>
    <w:rsid w:val="00855E1A"/>
    <w:rsid w:val="00855E54"/>
    <w:rsid w:val="0085604F"/>
    <w:rsid w:val="00856505"/>
    <w:rsid w:val="00856621"/>
    <w:rsid w:val="0085665F"/>
    <w:rsid w:val="008567D9"/>
    <w:rsid w:val="0085692C"/>
    <w:rsid w:val="0085698F"/>
    <w:rsid w:val="00856DC3"/>
    <w:rsid w:val="00856DFA"/>
    <w:rsid w:val="00856F53"/>
    <w:rsid w:val="00856FFB"/>
    <w:rsid w:val="008573E1"/>
    <w:rsid w:val="008574F2"/>
    <w:rsid w:val="0085770E"/>
    <w:rsid w:val="00857C59"/>
    <w:rsid w:val="0086011B"/>
    <w:rsid w:val="00860127"/>
    <w:rsid w:val="008601B1"/>
    <w:rsid w:val="00860312"/>
    <w:rsid w:val="008606D8"/>
    <w:rsid w:val="008608F4"/>
    <w:rsid w:val="00860B05"/>
    <w:rsid w:val="00860ECC"/>
    <w:rsid w:val="00861142"/>
    <w:rsid w:val="00861456"/>
    <w:rsid w:val="00861D07"/>
    <w:rsid w:val="00861DC6"/>
    <w:rsid w:val="00861FCC"/>
    <w:rsid w:val="0086203A"/>
    <w:rsid w:val="0086292A"/>
    <w:rsid w:val="0086296D"/>
    <w:rsid w:val="00862A64"/>
    <w:rsid w:val="00862C24"/>
    <w:rsid w:val="00862D34"/>
    <w:rsid w:val="00862DD2"/>
    <w:rsid w:val="00862FDB"/>
    <w:rsid w:val="00863422"/>
    <w:rsid w:val="0086350C"/>
    <w:rsid w:val="00863757"/>
    <w:rsid w:val="00863850"/>
    <w:rsid w:val="00863888"/>
    <w:rsid w:val="00863895"/>
    <w:rsid w:val="008639E5"/>
    <w:rsid w:val="00863CF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FC"/>
    <w:rsid w:val="0086593E"/>
    <w:rsid w:val="00865CC0"/>
    <w:rsid w:val="008661C0"/>
    <w:rsid w:val="008662BF"/>
    <w:rsid w:val="008662DF"/>
    <w:rsid w:val="008663A1"/>
    <w:rsid w:val="008663E7"/>
    <w:rsid w:val="00866610"/>
    <w:rsid w:val="0086672B"/>
    <w:rsid w:val="0086686A"/>
    <w:rsid w:val="00866ABB"/>
    <w:rsid w:val="00866F14"/>
    <w:rsid w:val="0086701E"/>
    <w:rsid w:val="00867023"/>
    <w:rsid w:val="008672D7"/>
    <w:rsid w:val="008676A4"/>
    <w:rsid w:val="00867972"/>
    <w:rsid w:val="00867975"/>
    <w:rsid w:val="008679F5"/>
    <w:rsid w:val="00867A34"/>
    <w:rsid w:val="00867BB9"/>
    <w:rsid w:val="00867D03"/>
    <w:rsid w:val="00867D5F"/>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83"/>
    <w:rsid w:val="008805E1"/>
    <w:rsid w:val="00880620"/>
    <w:rsid w:val="0088075F"/>
    <w:rsid w:val="008807AB"/>
    <w:rsid w:val="00880BF8"/>
    <w:rsid w:val="00880D0E"/>
    <w:rsid w:val="00881053"/>
    <w:rsid w:val="00881288"/>
    <w:rsid w:val="008813DD"/>
    <w:rsid w:val="00881569"/>
    <w:rsid w:val="008816CA"/>
    <w:rsid w:val="0088175E"/>
    <w:rsid w:val="00881827"/>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DAE"/>
    <w:rsid w:val="00883E8B"/>
    <w:rsid w:val="00883F4A"/>
    <w:rsid w:val="0088419C"/>
    <w:rsid w:val="008845CD"/>
    <w:rsid w:val="008846F3"/>
    <w:rsid w:val="00884A64"/>
    <w:rsid w:val="00884A97"/>
    <w:rsid w:val="00884BD7"/>
    <w:rsid w:val="00885056"/>
    <w:rsid w:val="008857BD"/>
    <w:rsid w:val="00885978"/>
    <w:rsid w:val="00885BEA"/>
    <w:rsid w:val="00885E2C"/>
    <w:rsid w:val="00885E55"/>
    <w:rsid w:val="00885E66"/>
    <w:rsid w:val="00886600"/>
    <w:rsid w:val="00886601"/>
    <w:rsid w:val="0088681E"/>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04"/>
    <w:rsid w:val="008911A4"/>
    <w:rsid w:val="00891334"/>
    <w:rsid w:val="00891AC5"/>
    <w:rsid w:val="00891BD0"/>
    <w:rsid w:val="00891BEB"/>
    <w:rsid w:val="00891D62"/>
    <w:rsid w:val="00891DCE"/>
    <w:rsid w:val="00892472"/>
    <w:rsid w:val="00892495"/>
    <w:rsid w:val="008924A6"/>
    <w:rsid w:val="00892797"/>
    <w:rsid w:val="00892D7C"/>
    <w:rsid w:val="00892FD1"/>
    <w:rsid w:val="00893287"/>
    <w:rsid w:val="008934E7"/>
    <w:rsid w:val="00893535"/>
    <w:rsid w:val="00893626"/>
    <w:rsid w:val="00893715"/>
    <w:rsid w:val="008938AA"/>
    <w:rsid w:val="00893973"/>
    <w:rsid w:val="00893C53"/>
    <w:rsid w:val="00893C78"/>
    <w:rsid w:val="00893F65"/>
    <w:rsid w:val="0089419F"/>
    <w:rsid w:val="008943AB"/>
    <w:rsid w:val="0089473A"/>
    <w:rsid w:val="008947C3"/>
    <w:rsid w:val="00894853"/>
    <w:rsid w:val="00894861"/>
    <w:rsid w:val="008948DE"/>
    <w:rsid w:val="00894A33"/>
    <w:rsid w:val="00894B0A"/>
    <w:rsid w:val="00894C88"/>
    <w:rsid w:val="00894ED8"/>
    <w:rsid w:val="00894FDC"/>
    <w:rsid w:val="0089500F"/>
    <w:rsid w:val="00895024"/>
    <w:rsid w:val="008951FC"/>
    <w:rsid w:val="008952F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A9"/>
    <w:rsid w:val="008A290D"/>
    <w:rsid w:val="008A29E9"/>
    <w:rsid w:val="008A2BD3"/>
    <w:rsid w:val="008A2DA8"/>
    <w:rsid w:val="008A2DE1"/>
    <w:rsid w:val="008A2E24"/>
    <w:rsid w:val="008A323C"/>
    <w:rsid w:val="008A32F1"/>
    <w:rsid w:val="008A36A8"/>
    <w:rsid w:val="008A37B2"/>
    <w:rsid w:val="008A3A66"/>
    <w:rsid w:val="008A3AA6"/>
    <w:rsid w:val="008A3C8F"/>
    <w:rsid w:val="008A3E83"/>
    <w:rsid w:val="008A4168"/>
    <w:rsid w:val="008A4445"/>
    <w:rsid w:val="008A4598"/>
    <w:rsid w:val="008A46E6"/>
    <w:rsid w:val="008A471C"/>
    <w:rsid w:val="008A4763"/>
    <w:rsid w:val="008A4E57"/>
    <w:rsid w:val="008A4FD6"/>
    <w:rsid w:val="008A5507"/>
    <w:rsid w:val="008A5B8A"/>
    <w:rsid w:val="008A5BAE"/>
    <w:rsid w:val="008A65A0"/>
    <w:rsid w:val="008A6828"/>
    <w:rsid w:val="008A699E"/>
    <w:rsid w:val="008A6B3D"/>
    <w:rsid w:val="008A6BCE"/>
    <w:rsid w:val="008A6F24"/>
    <w:rsid w:val="008A6F62"/>
    <w:rsid w:val="008A6FA7"/>
    <w:rsid w:val="008A744D"/>
    <w:rsid w:val="008A78AA"/>
    <w:rsid w:val="008A7B25"/>
    <w:rsid w:val="008A7CA8"/>
    <w:rsid w:val="008A7DC7"/>
    <w:rsid w:val="008A7E94"/>
    <w:rsid w:val="008A7EB5"/>
    <w:rsid w:val="008B0467"/>
    <w:rsid w:val="008B06C8"/>
    <w:rsid w:val="008B0AA2"/>
    <w:rsid w:val="008B0D96"/>
    <w:rsid w:val="008B1100"/>
    <w:rsid w:val="008B125C"/>
    <w:rsid w:val="008B14D3"/>
    <w:rsid w:val="008B15DB"/>
    <w:rsid w:val="008B16BF"/>
    <w:rsid w:val="008B1774"/>
    <w:rsid w:val="008B19B8"/>
    <w:rsid w:val="008B1B38"/>
    <w:rsid w:val="008B1BFE"/>
    <w:rsid w:val="008B1C36"/>
    <w:rsid w:val="008B1CA3"/>
    <w:rsid w:val="008B231C"/>
    <w:rsid w:val="008B28DA"/>
    <w:rsid w:val="008B2D66"/>
    <w:rsid w:val="008B2D6F"/>
    <w:rsid w:val="008B2FF1"/>
    <w:rsid w:val="008B3046"/>
    <w:rsid w:val="008B3150"/>
    <w:rsid w:val="008B3341"/>
    <w:rsid w:val="008B38FB"/>
    <w:rsid w:val="008B3969"/>
    <w:rsid w:val="008B3B34"/>
    <w:rsid w:val="008B3DFE"/>
    <w:rsid w:val="008B4297"/>
    <w:rsid w:val="008B43CB"/>
    <w:rsid w:val="008B4864"/>
    <w:rsid w:val="008B48B4"/>
    <w:rsid w:val="008B4906"/>
    <w:rsid w:val="008B4C59"/>
    <w:rsid w:val="008B4DDF"/>
    <w:rsid w:val="008B4EB2"/>
    <w:rsid w:val="008B4FAB"/>
    <w:rsid w:val="008B4FB7"/>
    <w:rsid w:val="008B4FC4"/>
    <w:rsid w:val="008B5290"/>
    <w:rsid w:val="008B534D"/>
    <w:rsid w:val="008B54EC"/>
    <w:rsid w:val="008B552D"/>
    <w:rsid w:val="008B588F"/>
    <w:rsid w:val="008B5952"/>
    <w:rsid w:val="008B5A7B"/>
    <w:rsid w:val="008B5B49"/>
    <w:rsid w:val="008B65BD"/>
    <w:rsid w:val="008B6E6A"/>
    <w:rsid w:val="008B70F5"/>
    <w:rsid w:val="008B7133"/>
    <w:rsid w:val="008B721A"/>
    <w:rsid w:val="008B7BAB"/>
    <w:rsid w:val="008B7BB8"/>
    <w:rsid w:val="008B7DAF"/>
    <w:rsid w:val="008B7F50"/>
    <w:rsid w:val="008C026C"/>
    <w:rsid w:val="008C052B"/>
    <w:rsid w:val="008C05AD"/>
    <w:rsid w:val="008C0748"/>
    <w:rsid w:val="008C0FB9"/>
    <w:rsid w:val="008C0FDD"/>
    <w:rsid w:val="008C1027"/>
    <w:rsid w:val="008C10EA"/>
    <w:rsid w:val="008C1599"/>
    <w:rsid w:val="008C185A"/>
    <w:rsid w:val="008C1A40"/>
    <w:rsid w:val="008C1B02"/>
    <w:rsid w:val="008C1D50"/>
    <w:rsid w:val="008C1E74"/>
    <w:rsid w:val="008C1FB6"/>
    <w:rsid w:val="008C2302"/>
    <w:rsid w:val="008C25CE"/>
    <w:rsid w:val="008C26EE"/>
    <w:rsid w:val="008C2B1F"/>
    <w:rsid w:val="008C2EDC"/>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646"/>
    <w:rsid w:val="008C568C"/>
    <w:rsid w:val="008C569F"/>
    <w:rsid w:val="008C59B4"/>
    <w:rsid w:val="008C5D74"/>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953"/>
    <w:rsid w:val="008D0980"/>
    <w:rsid w:val="008D0A3E"/>
    <w:rsid w:val="008D0AC4"/>
    <w:rsid w:val="008D1006"/>
    <w:rsid w:val="008D141F"/>
    <w:rsid w:val="008D147E"/>
    <w:rsid w:val="008D1E8A"/>
    <w:rsid w:val="008D21D0"/>
    <w:rsid w:val="008D22F1"/>
    <w:rsid w:val="008D2475"/>
    <w:rsid w:val="008D2516"/>
    <w:rsid w:val="008D28F2"/>
    <w:rsid w:val="008D2D28"/>
    <w:rsid w:val="008D2F49"/>
    <w:rsid w:val="008D2FDF"/>
    <w:rsid w:val="008D36CC"/>
    <w:rsid w:val="008D3C05"/>
    <w:rsid w:val="008D3C13"/>
    <w:rsid w:val="008D3E29"/>
    <w:rsid w:val="008D411F"/>
    <w:rsid w:val="008D4223"/>
    <w:rsid w:val="008D4254"/>
    <w:rsid w:val="008D4427"/>
    <w:rsid w:val="008D48BD"/>
    <w:rsid w:val="008D4C17"/>
    <w:rsid w:val="008D4EDE"/>
    <w:rsid w:val="008D5205"/>
    <w:rsid w:val="008D536C"/>
    <w:rsid w:val="008D590B"/>
    <w:rsid w:val="008D5AF7"/>
    <w:rsid w:val="008D5B31"/>
    <w:rsid w:val="008D5C0E"/>
    <w:rsid w:val="008D6084"/>
    <w:rsid w:val="008D6233"/>
    <w:rsid w:val="008D62B7"/>
    <w:rsid w:val="008D64D5"/>
    <w:rsid w:val="008D65AB"/>
    <w:rsid w:val="008D68B3"/>
    <w:rsid w:val="008D68C5"/>
    <w:rsid w:val="008D6AC4"/>
    <w:rsid w:val="008D6BED"/>
    <w:rsid w:val="008D6FB0"/>
    <w:rsid w:val="008D70DE"/>
    <w:rsid w:val="008D71E4"/>
    <w:rsid w:val="008D775F"/>
    <w:rsid w:val="008D794B"/>
    <w:rsid w:val="008D79AF"/>
    <w:rsid w:val="008D7C31"/>
    <w:rsid w:val="008E03EB"/>
    <w:rsid w:val="008E0440"/>
    <w:rsid w:val="008E0787"/>
    <w:rsid w:val="008E0CA2"/>
    <w:rsid w:val="008E0F52"/>
    <w:rsid w:val="008E1135"/>
    <w:rsid w:val="008E138B"/>
    <w:rsid w:val="008E1409"/>
    <w:rsid w:val="008E1479"/>
    <w:rsid w:val="008E1770"/>
    <w:rsid w:val="008E192B"/>
    <w:rsid w:val="008E1F12"/>
    <w:rsid w:val="008E1F20"/>
    <w:rsid w:val="008E2081"/>
    <w:rsid w:val="008E228F"/>
    <w:rsid w:val="008E23B3"/>
    <w:rsid w:val="008E2451"/>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A0C"/>
    <w:rsid w:val="008E4C31"/>
    <w:rsid w:val="008E4C63"/>
    <w:rsid w:val="008E508F"/>
    <w:rsid w:val="008E509B"/>
    <w:rsid w:val="008E50DD"/>
    <w:rsid w:val="008E534E"/>
    <w:rsid w:val="008E5468"/>
    <w:rsid w:val="008E54A0"/>
    <w:rsid w:val="008E54A3"/>
    <w:rsid w:val="008E5A9A"/>
    <w:rsid w:val="008E60E2"/>
    <w:rsid w:val="008E6308"/>
    <w:rsid w:val="008E6364"/>
    <w:rsid w:val="008E6635"/>
    <w:rsid w:val="008E67F2"/>
    <w:rsid w:val="008E6A64"/>
    <w:rsid w:val="008E6B07"/>
    <w:rsid w:val="008E6CF4"/>
    <w:rsid w:val="008E6D91"/>
    <w:rsid w:val="008E6E31"/>
    <w:rsid w:val="008E7262"/>
    <w:rsid w:val="008E73D6"/>
    <w:rsid w:val="008E7EBB"/>
    <w:rsid w:val="008E7FAF"/>
    <w:rsid w:val="008F00F6"/>
    <w:rsid w:val="008F044A"/>
    <w:rsid w:val="008F0487"/>
    <w:rsid w:val="008F04CE"/>
    <w:rsid w:val="008F0797"/>
    <w:rsid w:val="008F083E"/>
    <w:rsid w:val="008F0858"/>
    <w:rsid w:val="008F0A77"/>
    <w:rsid w:val="008F0B52"/>
    <w:rsid w:val="008F0BEE"/>
    <w:rsid w:val="008F0C52"/>
    <w:rsid w:val="008F1090"/>
    <w:rsid w:val="008F124D"/>
    <w:rsid w:val="008F124E"/>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8D0"/>
    <w:rsid w:val="008F4A24"/>
    <w:rsid w:val="008F4B01"/>
    <w:rsid w:val="008F4E2E"/>
    <w:rsid w:val="008F5000"/>
    <w:rsid w:val="008F5188"/>
    <w:rsid w:val="008F5209"/>
    <w:rsid w:val="008F5270"/>
    <w:rsid w:val="008F52AC"/>
    <w:rsid w:val="008F5784"/>
    <w:rsid w:val="008F5882"/>
    <w:rsid w:val="008F5F63"/>
    <w:rsid w:val="008F6108"/>
    <w:rsid w:val="008F630C"/>
    <w:rsid w:val="008F6D14"/>
    <w:rsid w:val="008F70E0"/>
    <w:rsid w:val="008F73C7"/>
    <w:rsid w:val="008F7463"/>
    <w:rsid w:val="008F7511"/>
    <w:rsid w:val="008F782D"/>
    <w:rsid w:val="008F79A1"/>
    <w:rsid w:val="008F7AAE"/>
    <w:rsid w:val="008F7BF0"/>
    <w:rsid w:val="008F7E53"/>
    <w:rsid w:val="00900286"/>
    <w:rsid w:val="009007F8"/>
    <w:rsid w:val="00900826"/>
    <w:rsid w:val="0090082A"/>
    <w:rsid w:val="00900902"/>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478"/>
    <w:rsid w:val="009054B6"/>
    <w:rsid w:val="009056BB"/>
    <w:rsid w:val="00905DA0"/>
    <w:rsid w:val="00905E9E"/>
    <w:rsid w:val="00905F37"/>
    <w:rsid w:val="009060D2"/>
    <w:rsid w:val="00906297"/>
    <w:rsid w:val="00906353"/>
    <w:rsid w:val="00906617"/>
    <w:rsid w:val="00906796"/>
    <w:rsid w:val="0090687E"/>
    <w:rsid w:val="00906F11"/>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4D9"/>
    <w:rsid w:val="009105D7"/>
    <w:rsid w:val="00910731"/>
    <w:rsid w:val="00910797"/>
    <w:rsid w:val="00910B53"/>
    <w:rsid w:val="00910E4B"/>
    <w:rsid w:val="00910ED6"/>
    <w:rsid w:val="00911273"/>
    <w:rsid w:val="0091147D"/>
    <w:rsid w:val="00911498"/>
    <w:rsid w:val="009114F8"/>
    <w:rsid w:val="0091161C"/>
    <w:rsid w:val="00911B25"/>
    <w:rsid w:val="00911C49"/>
    <w:rsid w:val="00911E7A"/>
    <w:rsid w:val="0091208D"/>
    <w:rsid w:val="009120BB"/>
    <w:rsid w:val="00912202"/>
    <w:rsid w:val="009123B5"/>
    <w:rsid w:val="0091244E"/>
    <w:rsid w:val="009125AE"/>
    <w:rsid w:val="0091276F"/>
    <w:rsid w:val="00912BED"/>
    <w:rsid w:val="00912C65"/>
    <w:rsid w:val="00912E6D"/>
    <w:rsid w:val="00912EC7"/>
    <w:rsid w:val="00913066"/>
    <w:rsid w:val="0091321A"/>
    <w:rsid w:val="009132DE"/>
    <w:rsid w:val="0091349E"/>
    <w:rsid w:val="00913503"/>
    <w:rsid w:val="009136A5"/>
    <w:rsid w:val="0091371D"/>
    <w:rsid w:val="0091373F"/>
    <w:rsid w:val="009137F2"/>
    <w:rsid w:val="009138E9"/>
    <w:rsid w:val="00913ACB"/>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956"/>
    <w:rsid w:val="00916A14"/>
    <w:rsid w:val="00916ABB"/>
    <w:rsid w:val="00916C94"/>
    <w:rsid w:val="00916F08"/>
    <w:rsid w:val="00916FB6"/>
    <w:rsid w:val="00916FF0"/>
    <w:rsid w:val="00917629"/>
    <w:rsid w:val="0091775A"/>
    <w:rsid w:val="0091793A"/>
    <w:rsid w:val="00917AF4"/>
    <w:rsid w:val="00917BB3"/>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29F"/>
    <w:rsid w:val="0092245E"/>
    <w:rsid w:val="009224A0"/>
    <w:rsid w:val="009228DE"/>
    <w:rsid w:val="00922A56"/>
    <w:rsid w:val="009235AE"/>
    <w:rsid w:val="0092366C"/>
    <w:rsid w:val="0092367F"/>
    <w:rsid w:val="009238B5"/>
    <w:rsid w:val="00923A32"/>
    <w:rsid w:val="00923B0F"/>
    <w:rsid w:val="00923C5B"/>
    <w:rsid w:val="00923D63"/>
    <w:rsid w:val="00923ECD"/>
    <w:rsid w:val="00924006"/>
    <w:rsid w:val="009244CE"/>
    <w:rsid w:val="0092464D"/>
    <w:rsid w:val="00924770"/>
    <w:rsid w:val="00924D08"/>
    <w:rsid w:val="00924D50"/>
    <w:rsid w:val="00924F45"/>
    <w:rsid w:val="00925697"/>
    <w:rsid w:val="00925C89"/>
    <w:rsid w:val="00925C91"/>
    <w:rsid w:val="00925CCE"/>
    <w:rsid w:val="00925F43"/>
    <w:rsid w:val="00925F5B"/>
    <w:rsid w:val="00926180"/>
    <w:rsid w:val="0092635B"/>
    <w:rsid w:val="0092668A"/>
    <w:rsid w:val="009268CA"/>
    <w:rsid w:val="009268D2"/>
    <w:rsid w:val="00926C06"/>
    <w:rsid w:val="00926C87"/>
    <w:rsid w:val="00926EE3"/>
    <w:rsid w:val="0092728D"/>
    <w:rsid w:val="009275E3"/>
    <w:rsid w:val="0092784A"/>
    <w:rsid w:val="00927A55"/>
    <w:rsid w:val="00927AE0"/>
    <w:rsid w:val="00927B6D"/>
    <w:rsid w:val="00927D23"/>
    <w:rsid w:val="00927F6C"/>
    <w:rsid w:val="00930208"/>
    <w:rsid w:val="00930210"/>
    <w:rsid w:val="009302E3"/>
    <w:rsid w:val="00930348"/>
    <w:rsid w:val="00930667"/>
    <w:rsid w:val="0093066C"/>
    <w:rsid w:val="0093069F"/>
    <w:rsid w:val="009309FC"/>
    <w:rsid w:val="00930FE9"/>
    <w:rsid w:val="009313B9"/>
    <w:rsid w:val="00931423"/>
    <w:rsid w:val="00931477"/>
    <w:rsid w:val="00931606"/>
    <w:rsid w:val="0093166D"/>
    <w:rsid w:val="00931A10"/>
    <w:rsid w:val="00931A39"/>
    <w:rsid w:val="00931D18"/>
    <w:rsid w:val="00931E09"/>
    <w:rsid w:val="00931FCA"/>
    <w:rsid w:val="00931FCD"/>
    <w:rsid w:val="00932191"/>
    <w:rsid w:val="009321F6"/>
    <w:rsid w:val="00932302"/>
    <w:rsid w:val="00932747"/>
    <w:rsid w:val="0093299B"/>
    <w:rsid w:val="00932A58"/>
    <w:rsid w:val="00932A96"/>
    <w:rsid w:val="00932AD2"/>
    <w:rsid w:val="00932C77"/>
    <w:rsid w:val="00932E2D"/>
    <w:rsid w:val="00932F2D"/>
    <w:rsid w:val="00933069"/>
    <w:rsid w:val="009331D0"/>
    <w:rsid w:val="0093326D"/>
    <w:rsid w:val="00933281"/>
    <w:rsid w:val="009332F8"/>
    <w:rsid w:val="00933470"/>
    <w:rsid w:val="00933717"/>
    <w:rsid w:val="009338DF"/>
    <w:rsid w:val="009339A5"/>
    <w:rsid w:val="00933AD4"/>
    <w:rsid w:val="00933B97"/>
    <w:rsid w:val="00933F16"/>
    <w:rsid w:val="00933FB6"/>
    <w:rsid w:val="009341F3"/>
    <w:rsid w:val="009343C9"/>
    <w:rsid w:val="009347F2"/>
    <w:rsid w:val="00934EFD"/>
    <w:rsid w:val="00934F1B"/>
    <w:rsid w:val="00934F25"/>
    <w:rsid w:val="00935005"/>
    <w:rsid w:val="009351C2"/>
    <w:rsid w:val="009351E4"/>
    <w:rsid w:val="00935207"/>
    <w:rsid w:val="0093571F"/>
    <w:rsid w:val="009357BD"/>
    <w:rsid w:val="00935D88"/>
    <w:rsid w:val="0093600D"/>
    <w:rsid w:val="00936112"/>
    <w:rsid w:val="00936332"/>
    <w:rsid w:val="00936689"/>
    <w:rsid w:val="009366F2"/>
    <w:rsid w:val="0093685F"/>
    <w:rsid w:val="00936A54"/>
    <w:rsid w:val="00937066"/>
    <w:rsid w:val="009370F4"/>
    <w:rsid w:val="0093789A"/>
    <w:rsid w:val="00937927"/>
    <w:rsid w:val="009379C3"/>
    <w:rsid w:val="00937A47"/>
    <w:rsid w:val="00937DF6"/>
    <w:rsid w:val="0094015C"/>
    <w:rsid w:val="0094018B"/>
    <w:rsid w:val="009403EB"/>
    <w:rsid w:val="0094080E"/>
    <w:rsid w:val="009408EA"/>
    <w:rsid w:val="009409DD"/>
    <w:rsid w:val="00940B8A"/>
    <w:rsid w:val="00940BD1"/>
    <w:rsid w:val="00940DB2"/>
    <w:rsid w:val="009410BC"/>
    <w:rsid w:val="00941378"/>
    <w:rsid w:val="00941402"/>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7CC"/>
    <w:rsid w:val="00943BEF"/>
    <w:rsid w:val="00943ED8"/>
    <w:rsid w:val="00943F30"/>
    <w:rsid w:val="00943F34"/>
    <w:rsid w:val="009441B5"/>
    <w:rsid w:val="009441CC"/>
    <w:rsid w:val="00944467"/>
    <w:rsid w:val="009444DC"/>
    <w:rsid w:val="009446DA"/>
    <w:rsid w:val="009449DC"/>
    <w:rsid w:val="00944ACB"/>
    <w:rsid w:val="00944E25"/>
    <w:rsid w:val="00944FC6"/>
    <w:rsid w:val="00945005"/>
    <w:rsid w:val="009450D6"/>
    <w:rsid w:val="0094540B"/>
    <w:rsid w:val="009457B3"/>
    <w:rsid w:val="00945C32"/>
    <w:rsid w:val="00946066"/>
    <w:rsid w:val="0094624B"/>
    <w:rsid w:val="0094627C"/>
    <w:rsid w:val="00946920"/>
    <w:rsid w:val="00946B80"/>
    <w:rsid w:val="00946D5E"/>
    <w:rsid w:val="00946EF1"/>
    <w:rsid w:val="00947162"/>
    <w:rsid w:val="009471AE"/>
    <w:rsid w:val="00947492"/>
    <w:rsid w:val="00947B73"/>
    <w:rsid w:val="00947B82"/>
    <w:rsid w:val="00947E4E"/>
    <w:rsid w:val="009502C9"/>
    <w:rsid w:val="00950722"/>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DF"/>
    <w:rsid w:val="0095787D"/>
    <w:rsid w:val="00957A55"/>
    <w:rsid w:val="00957C1E"/>
    <w:rsid w:val="00957C3D"/>
    <w:rsid w:val="00957CAB"/>
    <w:rsid w:val="00957CCE"/>
    <w:rsid w:val="00957E83"/>
    <w:rsid w:val="0096008C"/>
    <w:rsid w:val="00960233"/>
    <w:rsid w:val="0096029B"/>
    <w:rsid w:val="009604A4"/>
    <w:rsid w:val="00960A24"/>
    <w:rsid w:val="00960C08"/>
    <w:rsid w:val="00960C33"/>
    <w:rsid w:val="00960F6B"/>
    <w:rsid w:val="009611F0"/>
    <w:rsid w:val="0096140B"/>
    <w:rsid w:val="0096169F"/>
    <w:rsid w:val="00961A67"/>
    <w:rsid w:val="00961ACA"/>
    <w:rsid w:val="00961B3F"/>
    <w:rsid w:val="00961BCF"/>
    <w:rsid w:val="00961CB4"/>
    <w:rsid w:val="00961CD4"/>
    <w:rsid w:val="00961D6B"/>
    <w:rsid w:val="00961EA5"/>
    <w:rsid w:val="009624B9"/>
    <w:rsid w:val="009624BF"/>
    <w:rsid w:val="00962837"/>
    <w:rsid w:val="00962AF7"/>
    <w:rsid w:val="00962B9B"/>
    <w:rsid w:val="00962E5B"/>
    <w:rsid w:val="00962EBE"/>
    <w:rsid w:val="0096331E"/>
    <w:rsid w:val="00963677"/>
    <w:rsid w:val="009636BF"/>
    <w:rsid w:val="0096374C"/>
    <w:rsid w:val="00963961"/>
    <w:rsid w:val="0096397A"/>
    <w:rsid w:val="009639B6"/>
    <w:rsid w:val="009639CC"/>
    <w:rsid w:val="00963A17"/>
    <w:rsid w:val="00963A89"/>
    <w:rsid w:val="0096404B"/>
    <w:rsid w:val="0096412B"/>
    <w:rsid w:val="009643FF"/>
    <w:rsid w:val="009644DA"/>
    <w:rsid w:val="00964564"/>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15"/>
    <w:rsid w:val="00972A86"/>
    <w:rsid w:val="00972AC2"/>
    <w:rsid w:val="00972B67"/>
    <w:rsid w:val="00972C6D"/>
    <w:rsid w:val="00972FB7"/>
    <w:rsid w:val="00973254"/>
    <w:rsid w:val="0097336B"/>
    <w:rsid w:val="0097341C"/>
    <w:rsid w:val="009735E1"/>
    <w:rsid w:val="009736C2"/>
    <w:rsid w:val="009736C6"/>
    <w:rsid w:val="009737E7"/>
    <w:rsid w:val="00973925"/>
    <w:rsid w:val="00973A1F"/>
    <w:rsid w:val="00973A6E"/>
    <w:rsid w:val="00973ACF"/>
    <w:rsid w:val="00973B6E"/>
    <w:rsid w:val="00973EC7"/>
    <w:rsid w:val="00973FD9"/>
    <w:rsid w:val="00974145"/>
    <w:rsid w:val="00974150"/>
    <w:rsid w:val="0097424E"/>
    <w:rsid w:val="009745BF"/>
    <w:rsid w:val="00974715"/>
    <w:rsid w:val="00974C25"/>
    <w:rsid w:val="00974C6C"/>
    <w:rsid w:val="00974E55"/>
    <w:rsid w:val="0097519A"/>
    <w:rsid w:val="009752D7"/>
    <w:rsid w:val="0097566F"/>
    <w:rsid w:val="009756A6"/>
    <w:rsid w:val="0097574E"/>
    <w:rsid w:val="00975778"/>
    <w:rsid w:val="009759A6"/>
    <w:rsid w:val="00975DB9"/>
    <w:rsid w:val="00975E71"/>
    <w:rsid w:val="00975F20"/>
    <w:rsid w:val="009760CE"/>
    <w:rsid w:val="009760EA"/>
    <w:rsid w:val="009761EB"/>
    <w:rsid w:val="0097636A"/>
    <w:rsid w:val="00976650"/>
    <w:rsid w:val="009767F3"/>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1AA"/>
    <w:rsid w:val="009812BE"/>
    <w:rsid w:val="00981349"/>
    <w:rsid w:val="0098188A"/>
    <w:rsid w:val="00981902"/>
    <w:rsid w:val="00981C8F"/>
    <w:rsid w:val="00981CD0"/>
    <w:rsid w:val="00981CE5"/>
    <w:rsid w:val="00982865"/>
    <w:rsid w:val="0098307D"/>
    <w:rsid w:val="00983629"/>
    <w:rsid w:val="0098392F"/>
    <w:rsid w:val="00983A3D"/>
    <w:rsid w:val="00983AD8"/>
    <w:rsid w:val="00983BC9"/>
    <w:rsid w:val="00983C8D"/>
    <w:rsid w:val="00983D79"/>
    <w:rsid w:val="00984153"/>
    <w:rsid w:val="00984313"/>
    <w:rsid w:val="00984357"/>
    <w:rsid w:val="0098495F"/>
    <w:rsid w:val="009849C6"/>
    <w:rsid w:val="00984AC4"/>
    <w:rsid w:val="00984C02"/>
    <w:rsid w:val="00984D93"/>
    <w:rsid w:val="00985050"/>
    <w:rsid w:val="0098513B"/>
    <w:rsid w:val="009853A1"/>
    <w:rsid w:val="00985500"/>
    <w:rsid w:val="00985505"/>
    <w:rsid w:val="009855CE"/>
    <w:rsid w:val="009855FE"/>
    <w:rsid w:val="009858A9"/>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A21"/>
    <w:rsid w:val="00992B50"/>
    <w:rsid w:val="00992B6B"/>
    <w:rsid w:val="00992B6F"/>
    <w:rsid w:val="00992C6F"/>
    <w:rsid w:val="00992DDE"/>
    <w:rsid w:val="00992EC4"/>
    <w:rsid w:val="00992F29"/>
    <w:rsid w:val="009930A2"/>
    <w:rsid w:val="0099312A"/>
    <w:rsid w:val="0099358E"/>
    <w:rsid w:val="00993666"/>
    <w:rsid w:val="00993792"/>
    <w:rsid w:val="00993DE8"/>
    <w:rsid w:val="00993E51"/>
    <w:rsid w:val="00993FB6"/>
    <w:rsid w:val="009940DE"/>
    <w:rsid w:val="0099417D"/>
    <w:rsid w:val="009948E7"/>
    <w:rsid w:val="00994983"/>
    <w:rsid w:val="00994A61"/>
    <w:rsid w:val="00994B5A"/>
    <w:rsid w:val="00995010"/>
    <w:rsid w:val="0099528E"/>
    <w:rsid w:val="00995450"/>
    <w:rsid w:val="009954E9"/>
    <w:rsid w:val="00995903"/>
    <w:rsid w:val="00995A0D"/>
    <w:rsid w:val="00995F6E"/>
    <w:rsid w:val="009960DC"/>
    <w:rsid w:val="00996106"/>
    <w:rsid w:val="0099613E"/>
    <w:rsid w:val="009962BE"/>
    <w:rsid w:val="009964B5"/>
    <w:rsid w:val="00996657"/>
    <w:rsid w:val="0099681E"/>
    <w:rsid w:val="0099694D"/>
    <w:rsid w:val="00996E6F"/>
    <w:rsid w:val="00996F51"/>
    <w:rsid w:val="00997219"/>
    <w:rsid w:val="009973D5"/>
    <w:rsid w:val="00997448"/>
    <w:rsid w:val="00997720"/>
    <w:rsid w:val="0099785C"/>
    <w:rsid w:val="00997BB5"/>
    <w:rsid w:val="00997C42"/>
    <w:rsid w:val="00997E7E"/>
    <w:rsid w:val="009A0012"/>
    <w:rsid w:val="009A0299"/>
    <w:rsid w:val="009A056E"/>
    <w:rsid w:val="009A0864"/>
    <w:rsid w:val="009A089D"/>
    <w:rsid w:val="009A0F16"/>
    <w:rsid w:val="009A0F96"/>
    <w:rsid w:val="009A109F"/>
    <w:rsid w:val="009A148C"/>
    <w:rsid w:val="009A14D1"/>
    <w:rsid w:val="009A1602"/>
    <w:rsid w:val="009A161E"/>
    <w:rsid w:val="009A16F5"/>
    <w:rsid w:val="009A1758"/>
    <w:rsid w:val="009A1C8F"/>
    <w:rsid w:val="009A20FE"/>
    <w:rsid w:val="009A221A"/>
    <w:rsid w:val="009A2316"/>
    <w:rsid w:val="009A2405"/>
    <w:rsid w:val="009A2756"/>
    <w:rsid w:val="009A2A29"/>
    <w:rsid w:val="009A2AC7"/>
    <w:rsid w:val="009A2D3A"/>
    <w:rsid w:val="009A2D3F"/>
    <w:rsid w:val="009A36FE"/>
    <w:rsid w:val="009A3A1D"/>
    <w:rsid w:val="009A3BA4"/>
    <w:rsid w:val="009A4114"/>
    <w:rsid w:val="009A45AB"/>
    <w:rsid w:val="009A45D5"/>
    <w:rsid w:val="009A46E9"/>
    <w:rsid w:val="009A4F34"/>
    <w:rsid w:val="009A4F37"/>
    <w:rsid w:val="009A50E5"/>
    <w:rsid w:val="009A5357"/>
    <w:rsid w:val="009A55F7"/>
    <w:rsid w:val="009A5664"/>
    <w:rsid w:val="009A59F0"/>
    <w:rsid w:val="009A5A03"/>
    <w:rsid w:val="009A5A30"/>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7F"/>
    <w:rsid w:val="009A79EC"/>
    <w:rsid w:val="009A7A9E"/>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508"/>
    <w:rsid w:val="009B2667"/>
    <w:rsid w:val="009B29A0"/>
    <w:rsid w:val="009B2BE6"/>
    <w:rsid w:val="009B2BF1"/>
    <w:rsid w:val="009B2E06"/>
    <w:rsid w:val="009B3040"/>
    <w:rsid w:val="009B3267"/>
    <w:rsid w:val="009B3601"/>
    <w:rsid w:val="009B3DBA"/>
    <w:rsid w:val="009B3DFD"/>
    <w:rsid w:val="009B40DC"/>
    <w:rsid w:val="009B412C"/>
    <w:rsid w:val="009B4193"/>
    <w:rsid w:val="009B41B8"/>
    <w:rsid w:val="009B444A"/>
    <w:rsid w:val="009B4757"/>
    <w:rsid w:val="009B4851"/>
    <w:rsid w:val="009B4A6B"/>
    <w:rsid w:val="009B4C7C"/>
    <w:rsid w:val="009B4CE9"/>
    <w:rsid w:val="009B4D3C"/>
    <w:rsid w:val="009B4F5E"/>
    <w:rsid w:val="009B505B"/>
    <w:rsid w:val="009B571B"/>
    <w:rsid w:val="009B5935"/>
    <w:rsid w:val="009B5A40"/>
    <w:rsid w:val="009B5D25"/>
    <w:rsid w:val="009B5FAB"/>
    <w:rsid w:val="009B62B3"/>
    <w:rsid w:val="009B63B8"/>
    <w:rsid w:val="009B6757"/>
    <w:rsid w:val="009B67EA"/>
    <w:rsid w:val="009B69F5"/>
    <w:rsid w:val="009B6D52"/>
    <w:rsid w:val="009B6E87"/>
    <w:rsid w:val="009B7171"/>
    <w:rsid w:val="009B717B"/>
    <w:rsid w:val="009B718F"/>
    <w:rsid w:val="009B7854"/>
    <w:rsid w:val="009B7A62"/>
    <w:rsid w:val="009C004C"/>
    <w:rsid w:val="009C01DE"/>
    <w:rsid w:val="009C026D"/>
    <w:rsid w:val="009C02DD"/>
    <w:rsid w:val="009C03BD"/>
    <w:rsid w:val="009C04B2"/>
    <w:rsid w:val="009C0539"/>
    <w:rsid w:val="009C0584"/>
    <w:rsid w:val="009C05CB"/>
    <w:rsid w:val="009C08B7"/>
    <w:rsid w:val="009C0A24"/>
    <w:rsid w:val="009C0D73"/>
    <w:rsid w:val="009C10C6"/>
    <w:rsid w:val="009C1122"/>
    <w:rsid w:val="009C1146"/>
    <w:rsid w:val="009C135F"/>
    <w:rsid w:val="009C156B"/>
    <w:rsid w:val="009C215F"/>
    <w:rsid w:val="009C2220"/>
    <w:rsid w:val="009C23F0"/>
    <w:rsid w:val="009C2762"/>
    <w:rsid w:val="009C28BC"/>
    <w:rsid w:val="009C2BF4"/>
    <w:rsid w:val="009C2C36"/>
    <w:rsid w:val="009C2DD2"/>
    <w:rsid w:val="009C3315"/>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3A2"/>
    <w:rsid w:val="009D0436"/>
    <w:rsid w:val="009D056A"/>
    <w:rsid w:val="009D0798"/>
    <w:rsid w:val="009D0A20"/>
    <w:rsid w:val="009D0C56"/>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559"/>
    <w:rsid w:val="009D37C3"/>
    <w:rsid w:val="009D3924"/>
    <w:rsid w:val="009D3C63"/>
    <w:rsid w:val="009D3CEA"/>
    <w:rsid w:val="009D3E94"/>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A83"/>
    <w:rsid w:val="009D5C98"/>
    <w:rsid w:val="009D5CF4"/>
    <w:rsid w:val="009D5D03"/>
    <w:rsid w:val="009D5E39"/>
    <w:rsid w:val="009D5F85"/>
    <w:rsid w:val="009D5FE3"/>
    <w:rsid w:val="009D6283"/>
    <w:rsid w:val="009D6455"/>
    <w:rsid w:val="009D64B1"/>
    <w:rsid w:val="009D66DC"/>
    <w:rsid w:val="009D7019"/>
    <w:rsid w:val="009D714D"/>
    <w:rsid w:val="009D7765"/>
    <w:rsid w:val="009D78E6"/>
    <w:rsid w:val="009D7A0F"/>
    <w:rsid w:val="009D7EF8"/>
    <w:rsid w:val="009D7F8F"/>
    <w:rsid w:val="009E000A"/>
    <w:rsid w:val="009E0015"/>
    <w:rsid w:val="009E00C7"/>
    <w:rsid w:val="009E016A"/>
    <w:rsid w:val="009E0624"/>
    <w:rsid w:val="009E06B4"/>
    <w:rsid w:val="009E073A"/>
    <w:rsid w:val="009E07DF"/>
    <w:rsid w:val="009E08EB"/>
    <w:rsid w:val="009E0ECB"/>
    <w:rsid w:val="009E1193"/>
    <w:rsid w:val="009E12F2"/>
    <w:rsid w:val="009E187A"/>
    <w:rsid w:val="009E1DED"/>
    <w:rsid w:val="009E20BF"/>
    <w:rsid w:val="009E2149"/>
    <w:rsid w:val="009E2189"/>
    <w:rsid w:val="009E22EC"/>
    <w:rsid w:val="009E2395"/>
    <w:rsid w:val="009E2572"/>
    <w:rsid w:val="009E2584"/>
    <w:rsid w:val="009E2921"/>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90"/>
    <w:rsid w:val="009E48E4"/>
    <w:rsid w:val="009E4976"/>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7C8"/>
    <w:rsid w:val="009E6B51"/>
    <w:rsid w:val="009E6B62"/>
    <w:rsid w:val="009E6CB6"/>
    <w:rsid w:val="009E6CD9"/>
    <w:rsid w:val="009E6FD5"/>
    <w:rsid w:val="009E740E"/>
    <w:rsid w:val="009E7455"/>
    <w:rsid w:val="009E76B5"/>
    <w:rsid w:val="009E77B8"/>
    <w:rsid w:val="009E783F"/>
    <w:rsid w:val="009E7896"/>
    <w:rsid w:val="009E7A1F"/>
    <w:rsid w:val="009E7BA2"/>
    <w:rsid w:val="009E7D9A"/>
    <w:rsid w:val="009F0047"/>
    <w:rsid w:val="009F0089"/>
    <w:rsid w:val="009F0352"/>
    <w:rsid w:val="009F077B"/>
    <w:rsid w:val="009F0799"/>
    <w:rsid w:val="009F088A"/>
    <w:rsid w:val="009F094C"/>
    <w:rsid w:val="009F0996"/>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2188"/>
    <w:rsid w:val="009F2268"/>
    <w:rsid w:val="009F25D3"/>
    <w:rsid w:val="009F270F"/>
    <w:rsid w:val="009F2A55"/>
    <w:rsid w:val="009F2E12"/>
    <w:rsid w:val="009F3025"/>
    <w:rsid w:val="009F329D"/>
    <w:rsid w:val="009F33B5"/>
    <w:rsid w:val="009F345D"/>
    <w:rsid w:val="009F3510"/>
    <w:rsid w:val="009F3A8B"/>
    <w:rsid w:val="009F3BCF"/>
    <w:rsid w:val="009F3BFD"/>
    <w:rsid w:val="009F3CE1"/>
    <w:rsid w:val="009F4146"/>
    <w:rsid w:val="009F4242"/>
    <w:rsid w:val="009F4384"/>
    <w:rsid w:val="009F46DA"/>
    <w:rsid w:val="009F4F1B"/>
    <w:rsid w:val="009F544E"/>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9F"/>
    <w:rsid w:val="00A00204"/>
    <w:rsid w:val="00A007F6"/>
    <w:rsid w:val="00A009DB"/>
    <w:rsid w:val="00A00E7B"/>
    <w:rsid w:val="00A01334"/>
    <w:rsid w:val="00A01500"/>
    <w:rsid w:val="00A015AA"/>
    <w:rsid w:val="00A01896"/>
    <w:rsid w:val="00A018CE"/>
    <w:rsid w:val="00A01A6D"/>
    <w:rsid w:val="00A01C69"/>
    <w:rsid w:val="00A022E1"/>
    <w:rsid w:val="00A024DD"/>
    <w:rsid w:val="00A025FC"/>
    <w:rsid w:val="00A027E9"/>
    <w:rsid w:val="00A02FA6"/>
    <w:rsid w:val="00A03024"/>
    <w:rsid w:val="00A03037"/>
    <w:rsid w:val="00A030D9"/>
    <w:rsid w:val="00A030EB"/>
    <w:rsid w:val="00A032EC"/>
    <w:rsid w:val="00A03368"/>
    <w:rsid w:val="00A0379F"/>
    <w:rsid w:val="00A03CFF"/>
    <w:rsid w:val="00A03F62"/>
    <w:rsid w:val="00A04050"/>
    <w:rsid w:val="00A0416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611"/>
    <w:rsid w:val="00A1167D"/>
    <w:rsid w:val="00A116B5"/>
    <w:rsid w:val="00A11732"/>
    <w:rsid w:val="00A11745"/>
    <w:rsid w:val="00A11DAF"/>
    <w:rsid w:val="00A11E5C"/>
    <w:rsid w:val="00A11E8E"/>
    <w:rsid w:val="00A11EF0"/>
    <w:rsid w:val="00A120C6"/>
    <w:rsid w:val="00A1217E"/>
    <w:rsid w:val="00A1295C"/>
    <w:rsid w:val="00A12A86"/>
    <w:rsid w:val="00A12ADB"/>
    <w:rsid w:val="00A12ED0"/>
    <w:rsid w:val="00A130F9"/>
    <w:rsid w:val="00A1324C"/>
    <w:rsid w:val="00A13452"/>
    <w:rsid w:val="00A134BC"/>
    <w:rsid w:val="00A13AB6"/>
    <w:rsid w:val="00A13CE1"/>
    <w:rsid w:val="00A13E0F"/>
    <w:rsid w:val="00A142F7"/>
    <w:rsid w:val="00A1435D"/>
    <w:rsid w:val="00A1444F"/>
    <w:rsid w:val="00A14499"/>
    <w:rsid w:val="00A144C1"/>
    <w:rsid w:val="00A147FE"/>
    <w:rsid w:val="00A148C6"/>
    <w:rsid w:val="00A1495F"/>
    <w:rsid w:val="00A149AA"/>
    <w:rsid w:val="00A14B0E"/>
    <w:rsid w:val="00A14C86"/>
    <w:rsid w:val="00A14F14"/>
    <w:rsid w:val="00A15447"/>
    <w:rsid w:val="00A155F2"/>
    <w:rsid w:val="00A157B7"/>
    <w:rsid w:val="00A15E8D"/>
    <w:rsid w:val="00A15EF2"/>
    <w:rsid w:val="00A16084"/>
    <w:rsid w:val="00A163FB"/>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D5"/>
    <w:rsid w:val="00A20ED8"/>
    <w:rsid w:val="00A210BD"/>
    <w:rsid w:val="00A21311"/>
    <w:rsid w:val="00A216DB"/>
    <w:rsid w:val="00A218F0"/>
    <w:rsid w:val="00A21A08"/>
    <w:rsid w:val="00A21A78"/>
    <w:rsid w:val="00A21CBA"/>
    <w:rsid w:val="00A21FBB"/>
    <w:rsid w:val="00A221C6"/>
    <w:rsid w:val="00A22408"/>
    <w:rsid w:val="00A225A7"/>
    <w:rsid w:val="00A225F4"/>
    <w:rsid w:val="00A22F60"/>
    <w:rsid w:val="00A22FCB"/>
    <w:rsid w:val="00A230DD"/>
    <w:rsid w:val="00A232E8"/>
    <w:rsid w:val="00A234DA"/>
    <w:rsid w:val="00A23557"/>
    <w:rsid w:val="00A235AE"/>
    <w:rsid w:val="00A23738"/>
    <w:rsid w:val="00A2395B"/>
    <w:rsid w:val="00A23ABC"/>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8FD"/>
    <w:rsid w:val="00A25B03"/>
    <w:rsid w:val="00A25B35"/>
    <w:rsid w:val="00A25BA1"/>
    <w:rsid w:val="00A25E27"/>
    <w:rsid w:val="00A25F05"/>
    <w:rsid w:val="00A260A2"/>
    <w:rsid w:val="00A2618B"/>
    <w:rsid w:val="00A26521"/>
    <w:rsid w:val="00A26626"/>
    <w:rsid w:val="00A26759"/>
    <w:rsid w:val="00A267AD"/>
    <w:rsid w:val="00A26E08"/>
    <w:rsid w:val="00A2705D"/>
    <w:rsid w:val="00A27410"/>
    <w:rsid w:val="00A27C52"/>
    <w:rsid w:val="00A27DE9"/>
    <w:rsid w:val="00A27E57"/>
    <w:rsid w:val="00A30502"/>
    <w:rsid w:val="00A305FC"/>
    <w:rsid w:val="00A30643"/>
    <w:rsid w:val="00A3068F"/>
    <w:rsid w:val="00A30929"/>
    <w:rsid w:val="00A30A8A"/>
    <w:rsid w:val="00A312DB"/>
    <w:rsid w:val="00A3164D"/>
    <w:rsid w:val="00A31709"/>
    <w:rsid w:val="00A319B1"/>
    <w:rsid w:val="00A319BE"/>
    <w:rsid w:val="00A31CF3"/>
    <w:rsid w:val="00A31FB8"/>
    <w:rsid w:val="00A31FF3"/>
    <w:rsid w:val="00A321B1"/>
    <w:rsid w:val="00A323E1"/>
    <w:rsid w:val="00A325D7"/>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66B"/>
    <w:rsid w:val="00A3473D"/>
    <w:rsid w:val="00A3482F"/>
    <w:rsid w:val="00A3486B"/>
    <w:rsid w:val="00A352FB"/>
    <w:rsid w:val="00A35382"/>
    <w:rsid w:val="00A353D7"/>
    <w:rsid w:val="00A3555D"/>
    <w:rsid w:val="00A3556A"/>
    <w:rsid w:val="00A3566D"/>
    <w:rsid w:val="00A35697"/>
    <w:rsid w:val="00A35962"/>
    <w:rsid w:val="00A359DE"/>
    <w:rsid w:val="00A35A48"/>
    <w:rsid w:val="00A35C7F"/>
    <w:rsid w:val="00A35DD8"/>
    <w:rsid w:val="00A36139"/>
    <w:rsid w:val="00A361CB"/>
    <w:rsid w:val="00A363C8"/>
    <w:rsid w:val="00A36475"/>
    <w:rsid w:val="00A3672C"/>
    <w:rsid w:val="00A367C7"/>
    <w:rsid w:val="00A36B3B"/>
    <w:rsid w:val="00A36E3D"/>
    <w:rsid w:val="00A36FF4"/>
    <w:rsid w:val="00A37134"/>
    <w:rsid w:val="00A374B1"/>
    <w:rsid w:val="00A377DC"/>
    <w:rsid w:val="00A3782C"/>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A21"/>
    <w:rsid w:val="00A42152"/>
    <w:rsid w:val="00A421B9"/>
    <w:rsid w:val="00A42213"/>
    <w:rsid w:val="00A42248"/>
    <w:rsid w:val="00A42267"/>
    <w:rsid w:val="00A42329"/>
    <w:rsid w:val="00A423BA"/>
    <w:rsid w:val="00A42410"/>
    <w:rsid w:val="00A42496"/>
    <w:rsid w:val="00A42764"/>
    <w:rsid w:val="00A42867"/>
    <w:rsid w:val="00A429E9"/>
    <w:rsid w:val="00A42C7C"/>
    <w:rsid w:val="00A42CD9"/>
    <w:rsid w:val="00A42DB5"/>
    <w:rsid w:val="00A42FFB"/>
    <w:rsid w:val="00A434AD"/>
    <w:rsid w:val="00A436BE"/>
    <w:rsid w:val="00A43B1B"/>
    <w:rsid w:val="00A43B3D"/>
    <w:rsid w:val="00A43DBC"/>
    <w:rsid w:val="00A43DD4"/>
    <w:rsid w:val="00A43FA5"/>
    <w:rsid w:val="00A441BF"/>
    <w:rsid w:val="00A44356"/>
    <w:rsid w:val="00A44366"/>
    <w:rsid w:val="00A443DB"/>
    <w:rsid w:val="00A44847"/>
    <w:rsid w:val="00A4491A"/>
    <w:rsid w:val="00A44A31"/>
    <w:rsid w:val="00A44C2D"/>
    <w:rsid w:val="00A44CAD"/>
    <w:rsid w:val="00A45046"/>
    <w:rsid w:val="00A450F4"/>
    <w:rsid w:val="00A4524C"/>
    <w:rsid w:val="00A45433"/>
    <w:rsid w:val="00A454DA"/>
    <w:rsid w:val="00A45B68"/>
    <w:rsid w:val="00A45C1D"/>
    <w:rsid w:val="00A45FBC"/>
    <w:rsid w:val="00A461DC"/>
    <w:rsid w:val="00A4631B"/>
    <w:rsid w:val="00A46417"/>
    <w:rsid w:val="00A465E5"/>
    <w:rsid w:val="00A46871"/>
    <w:rsid w:val="00A46A0F"/>
    <w:rsid w:val="00A46A86"/>
    <w:rsid w:val="00A46BD8"/>
    <w:rsid w:val="00A46CCE"/>
    <w:rsid w:val="00A46F99"/>
    <w:rsid w:val="00A4717E"/>
    <w:rsid w:val="00A471DA"/>
    <w:rsid w:val="00A47249"/>
    <w:rsid w:val="00A4727F"/>
    <w:rsid w:val="00A474F7"/>
    <w:rsid w:val="00A478A2"/>
    <w:rsid w:val="00A47C3E"/>
    <w:rsid w:val="00A47C78"/>
    <w:rsid w:val="00A47CB4"/>
    <w:rsid w:val="00A47D41"/>
    <w:rsid w:val="00A50776"/>
    <w:rsid w:val="00A508A7"/>
    <w:rsid w:val="00A50BC7"/>
    <w:rsid w:val="00A50C58"/>
    <w:rsid w:val="00A50CA3"/>
    <w:rsid w:val="00A50CD2"/>
    <w:rsid w:val="00A50CF1"/>
    <w:rsid w:val="00A50DEB"/>
    <w:rsid w:val="00A5102B"/>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9B0"/>
    <w:rsid w:val="00A53AE4"/>
    <w:rsid w:val="00A53AF1"/>
    <w:rsid w:val="00A53B26"/>
    <w:rsid w:val="00A53C3D"/>
    <w:rsid w:val="00A53D17"/>
    <w:rsid w:val="00A53D5A"/>
    <w:rsid w:val="00A53D69"/>
    <w:rsid w:val="00A53ED7"/>
    <w:rsid w:val="00A53F3C"/>
    <w:rsid w:val="00A540FD"/>
    <w:rsid w:val="00A54518"/>
    <w:rsid w:val="00A545FE"/>
    <w:rsid w:val="00A546C9"/>
    <w:rsid w:val="00A54799"/>
    <w:rsid w:val="00A54BDC"/>
    <w:rsid w:val="00A555AE"/>
    <w:rsid w:val="00A5569F"/>
    <w:rsid w:val="00A55771"/>
    <w:rsid w:val="00A557AA"/>
    <w:rsid w:val="00A55967"/>
    <w:rsid w:val="00A55A55"/>
    <w:rsid w:val="00A55BAC"/>
    <w:rsid w:val="00A55C5E"/>
    <w:rsid w:val="00A56517"/>
    <w:rsid w:val="00A5672D"/>
    <w:rsid w:val="00A56806"/>
    <w:rsid w:val="00A568CA"/>
    <w:rsid w:val="00A5693D"/>
    <w:rsid w:val="00A56EBD"/>
    <w:rsid w:val="00A57076"/>
    <w:rsid w:val="00A5726B"/>
    <w:rsid w:val="00A5781B"/>
    <w:rsid w:val="00A57949"/>
    <w:rsid w:val="00A57B4F"/>
    <w:rsid w:val="00A57CED"/>
    <w:rsid w:val="00A57E6E"/>
    <w:rsid w:val="00A6005F"/>
    <w:rsid w:val="00A60227"/>
    <w:rsid w:val="00A604A6"/>
    <w:rsid w:val="00A60551"/>
    <w:rsid w:val="00A6085C"/>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F0D"/>
    <w:rsid w:val="00A640DC"/>
    <w:rsid w:val="00A64140"/>
    <w:rsid w:val="00A6433D"/>
    <w:rsid w:val="00A645F0"/>
    <w:rsid w:val="00A6492E"/>
    <w:rsid w:val="00A64AA4"/>
    <w:rsid w:val="00A64CBA"/>
    <w:rsid w:val="00A64D7F"/>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359"/>
    <w:rsid w:val="00A67360"/>
    <w:rsid w:val="00A67428"/>
    <w:rsid w:val="00A67567"/>
    <w:rsid w:val="00A67735"/>
    <w:rsid w:val="00A67765"/>
    <w:rsid w:val="00A67844"/>
    <w:rsid w:val="00A678CD"/>
    <w:rsid w:val="00A67FE0"/>
    <w:rsid w:val="00A7002F"/>
    <w:rsid w:val="00A70207"/>
    <w:rsid w:val="00A70439"/>
    <w:rsid w:val="00A7057F"/>
    <w:rsid w:val="00A706CF"/>
    <w:rsid w:val="00A706D7"/>
    <w:rsid w:val="00A70961"/>
    <w:rsid w:val="00A70A83"/>
    <w:rsid w:val="00A70BB1"/>
    <w:rsid w:val="00A70F16"/>
    <w:rsid w:val="00A71098"/>
    <w:rsid w:val="00A710CC"/>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C8"/>
    <w:rsid w:val="00A75142"/>
    <w:rsid w:val="00A751DC"/>
    <w:rsid w:val="00A75382"/>
    <w:rsid w:val="00A7569B"/>
    <w:rsid w:val="00A75A46"/>
    <w:rsid w:val="00A75A83"/>
    <w:rsid w:val="00A75C9F"/>
    <w:rsid w:val="00A75DAB"/>
    <w:rsid w:val="00A75EFE"/>
    <w:rsid w:val="00A75F7C"/>
    <w:rsid w:val="00A763C7"/>
    <w:rsid w:val="00A763DB"/>
    <w:rsid w:val="00A7663C"/>
    <w:rsid w:val="00A76646"/>
    <w:rsid w:val="00A76763"/>
    <w:rsid w:val="00A76E56"/>
    <w:rsid w:val="00A76F20"/>
    <w:rsid w:val="00A772A2"/>
    <w:rsid w:val="00A772AE"/>
    <w:rsid w:val="00A7737B"/>
    <w:rsid w:val="00A779F8"/>
    <w:rsid w:val="00A77D25"/>
    <w:rsid w:val="00A77DF2"/>
    <w:rsid w:val="00A80002"/>
    <w:rsid w:val="00A80160"/>
    <w:rsid w:val="00A80736"/>
    <w:rsid w:val="00A80811"/>
    <w:rsid w:val="00A80BC6"/>
    <w:rsid w:val="00A80C07"/>
    <w:rsid w:val="00A81163"/>
    <w:rsid w:val="00A81344"/>
    <w:rsid w:val="00A81657"/>
    <w:rsid w:val="00A81933"/>
    <w:rsid w:val="00A81999"/>
    <w:rsid w:val="00A81BBE"/>
    <w:rsid w:val="00A81BF8"/>
    <w:rsid w:val="00A81C56"/>
    <w:rsid w:val="00A81ED2"/>
    <w:rsid w:val="00A8218E"/>
    <w:rsid w:val="00A8233F"/>
    <w:rsid w:val="00A82568"/>
    <w:rsid w:val="00A82582"/>
    <w:rsid w:val="00A825E5"/>
    <w:rsid w:val="00A8267A"/>
    <w:rsid w:val="00A826DB"/>
    <w:rsid w:val="00A82D0F"/>
    <w:rsid w:val="00A82E2A"/>
    <w:rsid w:val="00A82F57"/>
    <w:rsid w:val="00A83205"/>
    <w:rsid w:val="00A8333D"/>
    <w:rsid w:val="00A836F1"/>
    <w:rsid w:val="00A83771"/>
    <w:rsid w:val="00A83923"/>
    <w:rsid w:val="00A839AC"/>
    <w:rsid w:val="00A839AD"/>
    <w:rsid w:val="00A83EC8"/>
    <w:rsid w:val="00A83FA9"/>
    <w:rsid w:val="00A8413E"/>
    <w:rsid w:val="00A8432A"/>
    <w:rsid w:val="00A84388"/>
    <w:rsid w:val="00A84AF0"/>
    <w:rsid w:val="00A84C06"/>
    <w:rsid w:val="00A84D58"/>
    <w:rsid w:val="00A84EAE"/>
    <w:rsid w:val="00A85195"/>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4AE"/>
    <w:rsid w:val="00A8759F"/>
    <w:rsid w:val="00A876FF"/>
    <w:rsid w:val="00A877F3"/>
    <w:rsid w:val="00A879A6"/>
    <w:rsid w:val="00A879CC"/>
    <w:rsid w:val="00A87A81"/>
    <w:rsid w:val="00A87AE4"/>
    <w:rsid w:val="00A87D5D"/>
    <w:rsid w:val="00A900C5"/>
    <w:rsid w:val="00A90116"/>
    <w:rsid w:val="00A90188"/>
    <w:rsid w:val="00A9079A"/>
    <w:rsid w:val="00A907EB"/>
    <w:rsid w:val="00A909B6"/>
    <w:rsid w:val="00A90C35"/>
    <w:rsid w:val="00A90DCF"/>
    <w:rsid w:val="00A90EB1"/>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1AB"/>
    <w:rsid w:val="00A933D0"/>
    <w:rsid w:val="00A937AE"/>
    <w:rsid w:val="00A938E6"/>
    <w:rsid w:val="00A93E59"/>
    <w:rsid w:val="00A9421C"/>
    <w:rsid w:val="00A94554"/>
    <w:rsid w:val="00A945B9"/>
    <w:rsid w:val="00A94616"/>
    <w:rsid w:val="00A94B45"/>
    <w:rsid w:val="00A94B8C"/>
    <w:rsid w:val="00A94CF5"/>
    <w:rsid w:val="00A94ED9"/>
    <w:rsid w:val="00A9521B"/>
    <w:rsid w:val="00A952B5"/>
    <w:rsid w:val="00A9530C"/>
    <w:rsid w:val="00A957E6"/>
    <w:rsid w:val="00A95B5B"/>
    <w:rsid w:val="00A95BB1"/>
    <w:rsid w:val="00A95F69"/>
    <w:rsid w:val="00A961D9"/>
    <w:rsid w:val="00A962C4"/>
    <w:rsid w:val="00A962C6"/>
    <w:rsid w:val="00A96673"/>
    <w:rsid w:val="00A966A3"/>
    <w:rsid w:val="00A96768"/>
    <w:rsid w:val="00A96901"/>
    <w:rsid w:val="00A96AE0"/>
    <w:rsid w:val="00A96BB9"/>
    <w:rsid w:val="00A96D13"/>
    <w:rsid w:val="00A9728F"/>
    <w:rsid w:val="00A973B6"/>
    <w:rsid w:val="00A97482"/>
    <w:rsid w:val="00A976EE"/>
    <w:rsid w:val="00A97761"/>
    <w:rsid w:val="00A97889"/>
    <w:rsid w:val="00A978B4"/>
    <w:rsid w:val="00A97AF0"/>
    <w:rsid w:val="00A97B94"/>
    <w:rsid w:val="00A97D1D"/>
    <w:rsid w:val="00A97D79"/>
    <w:rsid w:val="00A97DFA"/>
    <w:rsid w:val="00A97E6A"/>
    <w:rsid w:val="00A97FC0"/>
    <w:rsid w:val="00A97FE5"/>
    <w:rsid w:val="00AA0179"/>
    <w:rsid w:val="00AA0747"/>
    <w:rsid w:val="00AA1159"/>
    <w:rsid w:val="00AA1526"/>
    <w:rsid w:val="00AA15AA"/>
    <w:rsid w:val="00AA163B"/>
    <w:rsid w:val="00AA1651"/>
    <w:rsid w:val="00AA1836"/>
    <w:rsid w:val="00AA18C0"/>
    <w:rsid w:val="00AA19C9"/>
    <w:rsid w:val="00AA1A3F"/>
    <w:rsid w:val="00AA1E5F"/>
    <w:rsid w:val="00AA1EDE"/>
    <w:rsid w:val="00AA22C1"/>
    <w:rsid w:val="00AA2481"/>
    <w:rsid w:val="00AA24A0"/>
    <w:rsid w:val="00AA271F"/>
    <w:rsid w:val="00AA2C07"/>
    <w:rsid w:val="00AA2CA2"/>
    <w:rsid w:val="00AA2D58"/>
    <w:rsid w:val="00AA3066"/>
    <w:rsid w:val="00AA3069"/>
    <w:rsid w:val="00AA32CE"/>
    <w:rsid w:val="00AA34B2"/>
    <w:rsid w:val="00AA3533"/>
    <w:rsid w:val="00AA35CD"/>
    <w:rsid w:val="00AA3792"/>
    <w:rsid w:val="00AA3C3B"/>
    <w:rsid w:val="00AA3D43"/>
    <w:rsid w:val="00AA3D8A"/>
    <w:rsid w:val="00AA3EA5"/>
    <w:rsid w:val="00AA3F8C"/>
    <w:rsid w:val="00AA44F4"/>
    <w:rsid w:val="00AA44F9"/>
    <w:rsid w:val="00AA470B"/>
    <w:rsid w:val="00AA4B6A"/>
    <w:rsid w:val="00AA4C6B"/>
    <w:rsid w:val="00AA4FE6"/>
    <w:rsid w:val="00AA51C2"/>
    <w:rsid w:val="00AA5529"/>
    <w:rsid w:val="00AA5625"/>
    <w:rsid w:val="00AA5A9F"/>
    <w:rsid w:val="00AA601E"/>
    <w:rsid w:val="00AA6026"/>
    <w:rsid w:val="00AA6119"/>
    <w:rsid w:val="00AA614F"/>
    <w:rsid w:val="00AA62A3"/>
    <w:rsid w:val="00AA63A1"/>
    <w:rsid w:val="00AA64F2"/>
    <w:rsid w:val="00AA67DE"/>
    <w:rsid w:val="00AA6882"/>
    <w:rsid w:val="00AA692A"/>
    <w:rsid w:val="00AA6D10"/>
    <w:rsid w:val="00AA718A"/>
    <w:rsid w:val="00AA7485"/>
    <w:rsid w:val="00AA76BD"/>
    <w:rsid w:val="00AA76E1"/>
    <w:rsid w:val="00AA7788"/>
    <w:rsid w:val="00AA7835"/>
    <w:rsid w:val="00AA78A8"/>
    <w:rsid w:val="00AA7CAC"/>
    <w:rsid w:val="00AB0388"/>
    <w:rsid w:val="00AB04CA"/>
    <w:rsid w:val="00AB0779"/>
    <w:rsid w:val="00AB08F7"/>
    <w:rsid w:val="00AB106A"/>
    <w:rsid w:val="00AB10C6"/>
    <w:rsid w:val="00AB10D8"/>
    <w:rsid w:val="00AB114C"/>
    <w:rsid w:val="00AB1364"/>
    <w:rsid w:val="00AB18AF"/>
    <w:rsid w:val="00AB191B"/>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C3F"/>
    <w:rsid w:val="00AB3DAA"/>
    <w:rsid w:val="00AB3EC0"/>
    <w:rsid w:val="00AB41D5"/>
    <w:rsid w:val="00AB41F5"/>
    <w:rsid w:val="00AB420C"/>
    <w:rsid w:val="00AB4277"/>
    <w:rsid w:val="00AB450C"/>
    <w:rsid w:val="00AB4533"/>
    <w:rsid w:val="00AB45DA"/>
    <w:rsid w:val="00AB47F6"/>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C51"/>
    <w:rsid w:val="00AB5CEC"/>
    <w:rsid w:val="00AB5DA4"/>
    <w:rsid w:val="00AB5F46"/>
    <w:rsid w:val="00AB688C"/>
    <w:rsid w:val="00AB700F"/>
    <w:rsid w:val="00AB72A8"/>
    <w:rsid w:val="00AB72F1"/>
    <w:rsid w:val="00AB754F"/>
    <w:rsid w:val="00AB75D1"/>
    <w:rsid w:val="00AB7776"/>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9CD"/>
    <w:rsid w:val="00AC4D56"/>
    <w:rsid w:val="00AC4F5E"/>
    <w:rsid w:val="00AC4FD3"/>
    <w:rsid w:val="00AC508C"/>
    <w:rsid w:val="00AC5188"/>
    <w:rsid w:val="00AC5259"/>
    <w:rsid w:val="00AC53B2"/>
    <w:rsid w:val="00AC55ED"/>
    <w:rsid w:val="00AC573E"/>
    <w:rsid w:val="00AC5F65"/>
    <w:rsid w:val="00AC5F70"/>
    <w:rsid w:val="00AC645E"/>
    <w:rsid w:val="00AC659A"/>
    <w:rsid w:val="00AC6866"/>
    <w:rsid w:val="00AC6BE9"/>
    <w:rsid w:val="00AC6CA9"/>
    <w:rsid w:val="00AC6CC8"/>
    <w:rsid w:val="00AC6CE3"/>
    <w:rsid w:val="00AC6FEF"/>
    <w:rsid w:val="00AC71EE"/>
    <w:rsid w:val="00AC739B"/>
    <w:rsid w:val="00AC73C0"/>
    <w:rsid w:val="00AC7614"/>
    <w:rsid w:val="00AC76AE"/>
    <w:rsid w:val="00AC77E6"/>
    <w:rsid w:val="00AC786D"/>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0FAE"/>
    <w:rsid w:val="00AD1051"/>
    <w:rsid w:val="00AD1173"/>
    <w:rsid w:val="00AD16D2"/>
    <w:rsid w:val="00AD1736"/>
    <w:rsid w:val="00AD1D94"/>
    <w:rsid w:val="00AD22E7"/>
    <w:rsid w:val="00AD2611"/>
    <w:rsid w:val="00AD281C"/>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DDC"/>
    <w:rsid w:val="00AD4EA5"/>
    <w:rsid w:val="00AD4F2F"/>
    <w:rsid w:val="00AD5760"/>
    <w:rsid w:val="00AD59E2"/>
    <w:rsid w:val="00AD5A15"/>
    <w:rsid w:val="00AD5B37"/>
    <w:rsid w:val="00AD5CF2"/>
    <w:rsid w:val="00AD6036"/>
    <w:rsid w:val="00AD6053"/>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D95"/>
    <w:rsid w:val="00AD7EB0"/>
    <w:rsid w:val="00AD7F39"/>
    <w:rsid w:val="00AD7FD6"/>
    <w:rsid w:val="00AE03EC"/>
    <w:rsid w:val="00AE04B6"/>
    <w:rsid w:val="00AE061C"/>
    <w:rsid w:val="00AE0D52"/>
    <w:rsid w:val="00AE0D6C"/>
    <w:rsid w:val="00AE0D84"/>
    <w:rsid w:val="00AE0DD9"/>
    <w:rsid w:val="00AE0E8D"/>
    <w:rsid w:val="00AE125C"/>
    <w:rsid w:val="00AE13CE"/>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42E9"/>
    <w:rsid w:val="00AE439B"/>
    <w:rsid w:val="00AE461C"/>
    <w:rsid w:val="00AE46B1"/>
    <w:rsid w:val="00AE4816"/>
    <w:rsid w:val="00AE484B"/>
    <w:rsid w:val="00AE48C9"/>
    <w:rsid w:val="00AE4972"/>
    <w:rsid w:val="00AE4B70"/>
    <w:rsid w:val="00AE4FB3"/>
    <w:rsid w:val="00AE5277"/>
    <w:rsid w:val="00AE531D"/>
    <w:rsid w:val="00AE5388"/>
    <w:rsid w:val="00AE59B5"/>
    <w:rsid w:val="00AE60FA"/>
    <w:rsid w:val="00AE61B5"/>
    <w:rsid w:val="00AE61D9"/>
    <w:rsid w:val="00AE63DF"/>
    <w:rsid w:val="00AE67CC"/>
    <w:rsid w:val="00AE68A6"/>
    <w:rsid w:val="00AE6960"/>
    <w:rsid w:val="00AE6AFF"/>
    <w:rsid w:val="00AE6C8D"/>
    <w:rsid w:val="00AE704E"/>
    <w:rsid w:val="00AE70F1"/>
    <w:rsid w:val="00AE75D4"/>
    <w:rsid w:val="00AE775D"/>
    <w:rsid w:val="00AE78B8"/>
    <w:rsid w:val="00AE7BAE"/>
    <w:rsid w:val="00AF036C"/>
    <w:rsid w:val="00AF0387"/>
    <w:rsid w:val="00AF05CD"/>
    <w:rsid w:val="00AF0684"/>
    <w:rsid w:val="00AF06E8"/>
    <w:rsid w:val="00AF079A"/>
    <w:rsid w:val="00AF09D6"/>
    <w:rsid w:val="00AF0AC5"/>
    <w:rsid w:val="00AF0DDF"/>
    <w:rsid w:val="00AF0F56"/>
    <w:rsid w:val="00AF1054"/>
    <w:rsid w:val="00AF1268"/>
    <w:rsid w:val="00AF1614"/>
    <w:rsid w:val="00AF178D"/>
    <w:rsid w:val="00AF180F"/>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688"/>
    <w:rsid w:val="00AF4C25"/>
    <w:rsid w:val="00AF4EBC"/>
    <w:rsid w:val="00AF4EF2"/>
    <w:rsid w:val="00AF4FB6"/>
    <w:rsid w:val="00AF514C"/>
    <w:rsid w:val="00AF5170"/>
    <w:rsid w:val="00AF54FC"/>
    <w:rsid w:val="00AF57AA"/>
    <w:rsid w:val="00AF58C8"/>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93C"/>
    <w:rsid w:val="00AF7F04"/>
    <w:rsid w:val="00B00295"/>
    <w:rsid w:val="00B0030D"/>
    <w:rsid w:val="00B004BA"/>
    <w:rsid w:val="00B00534"/>
    <w:rsid w:val="00B0064B"/>
    <w:rsid w:val="00B008BB"/>
    <w:rsid w:val="00B008DF"/>
    <w:rsid w:val="00B008FF"/>
    <w:rsid w:val="00B00B59"/>
    <w:rsid w:val="00B00B6F"/>
    <w:rsid w:val="00B01056"/>
    <w:rsid w:val="00B01057"/>
    <w:rsid w:val="00B01194"/>
    <w:rsid w:val="00B011A2"/>
    <w:rsid w:val="00B01403"/>
    <w:rsid w:val="00B0148C"/>
    <w:rsid w:val="00B01696"/>
    <w:rsid w:val="00B018F3"/>
    <w:rsid w:val="00B01C26"/>
    <w:rsid w:val="00B01D8F"/>
    <w:rsid w:val="00B02028"/>
    <w:rsid w:val="00B02215"/>
    <w:rsid w:val="00B026D5"/>
    <w:rsid w:val="00B026D7"/>
    <w:rsid w:val="00B0288F"/>
    <w:rsid w:val="00B02919"/>
    <w:rsid w:val="00B02A1A"/>
    <w:rsid w:val="00B02E31"/>
    <w:rsid w:val="00B02F89"/>
    <w:rsid w:val="00B02F95"/>
    <w:rsid w:val="00B0352D"/>
    <w:rsid w:val="00B0355D"/>
    <w:rsid w:val="00B035A4"/>
    <w:rsid w:val="00B03673"/>
    <w:rsid w:val="00B039E4"/>
    <w:rsid w:val="00B03A4F"/>
    <w:rsid w:val="00B03B8E"/>
    <w:rsid w:val="00B03C7D"/>
    <w:rsid w:val="00B03F6E"/>
    <w:rsid w:val="00B04423"/>
    <w:rsid w:val="00B04506"/>
    <w:rsid w:val="00B04531"/>
    <w:rsid w:val="00B0453E"/>
    <w:rsid w:val="00B045CA"/>
    <w:rsid w:val="00B04906"/>
    <w:rsid w:val="00B04A2A"/>
    <w:rsid w:val="00B04BDA"/>
    <w:rsid w:val="00B04C3A"/>
    <w:rsid w:val="00B04DF3"/>
    <w:rsid w:val="00B052E3"/>
    <w:rsid w:val="00B0532A"/>
    <w:rsid w:val="00B05586"/>
    <w:rsid w:val="00B05735"/>
    <w:rsid w:val="00B057D0"/>
    <w:rsid w:val="00B0586F"/>
    <w:rsid w:val="00B05948"/>
    <w:rsid w:val="00B05CF7"/>
    <w:rsid w:val="00B05D0A"/>
    <w:rsid w:val="00B05FD6"/>
    <w:rsid w:val="00B061B2"/>
    <w:rsid w:val="00B0632D"/>
    <w:rsid w:val="00B068BE"/>
    <w:rsid w:val="00B06B18"/>
    <w:rsid w:val="00B06BA8"/>
    <w:rsid w:val="00B06C2F"/>
    <w:rsid w:val="00B06E67"/>
    <w:rsid w:val="00B06F7A"/>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AD9"/>
    <w:rsid w:val="00B11FA2"/>
    <w:rsid w:val="00B12018"/>
    <w:rsid w:val="00B12048"/>
    <w:rsid w:val="00B120FF"/>
    <w:rsid w:val="00B12152"/>
    <w:rsid w:val="00B12180"/>
    <w:rsid w:val="00B121BB"/>
    <w:rsid w:val="00B122F4"/>
    <w:rsid w:val="00B12842"/>
    <w:rsid w:val="00B128CA"/>
    <w:rsid w:val="00B12ACF"/>
    <w:rsid w:val="00B12B78"/>
    <w:rsid w:val="00B12C3F"/>
    <w:rsid w:val="00B12FAE"/>
    <w:rsid w:val="00B132D6"/>
    <w:rsid w:val="00B134D1"/>
    <w:rsid w:val="00B136CE"/>
    <w:rsid w:val="00B13726"/>
    <w:rsid w:val="00B137B0"/>
    <w:rsid w:val="00B13848"/>
    <w:rsid w:val="00B13B61"/>
    <w:rsid w:val="00B13CEA"/>
    <w:rsid w:val="00B13E82"/>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50D"/>
    <w:rsid w:val="00B16D47"/>
    <w:rsid w:val="00B17006"/>
    <w:rsid w:val="00B170E0"/>
    <w:rsid w:val="00B1722E"/>
    <w:rsid w:val="00B1754F"/>
    <w:rsid w:val="00B1769F"/>
    <w:rsid w:val="00B17916"/>
    <w:rsid w:val="00B179B5"/>
    <w:rsid w:val="00B179D4"/>
    <w:rsid w:val="00B17B71"/>
    <w:rsid w:val="00B17C27"/>
    <w:rsid w:val="00B17E18"/>
    <w:rsid w:val="00B17F04"/>
    <w:rsid w:val="00B2001F"/>
    <w:rsid w:val="00B201FA"/>
    <w:rsid w:val="00B20222"/>
    <w:rsid w:val="00B2037D"/>
    <w:rsid w:val="00B203CC"/>
    <w:rsid w:val="00B20447"/>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B4"/>
    <w:rsid w:val="00B2208E"/>
    <w:rsid w:val="00B221FC"/>
    <w:rsid w:val="00B222C9"/>
    <w:rsid w:val="00B22441"/>
    <w:rsid w:val="00B22933"/>
    <w:rsid w:val="00B2295D"/>
    <w:rsid w:val="00B22C45"/>
    <w:rsid w:val="00B23239"/>
    <w:rsid w:val="00B23435"/>
    <w:rsid w:val="00B23692"/>
    <w:rsid w:val="00B236F7"/>
    <w:rsid w:val="00B23900"/>
    <w:rsid w:val="00B23A27"/>
    <w:rsid w:val="00B2424E"/>
    <w:rsid w:val="00B2446F"/>
    <w:rsid w:val="00B244B7"/>
    <w:rsid w:val="00B24E55"/>
    <w:rsid w:val="00B25101"/>
    <w:rsid w:val="00B25294"/>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890"/>
    <w:rsid w:val="00B31A68"/>
    <w:rsid w:val="00B31B7C"/>
    <w:rsid w:val="00B32512"/>
    <w:rsid w:val="00B32519"/>
    <w:rsid w:val="00B32660"/>
    <w:rsid w:val="00B32A8D"/>
    <w:rsid w:val="00B32A8F"/>
    <w:rsid w:val="00B32CC1"/>
    <w:rsid w:val="00B3310B"/>
    <w:rsid w:val="00B332D6"/>
    <w:rsid w:val="00B336A9"/>
    <w:rsid w:val="00B33827"/>
    <w:rsid w:val="00B33C36"/>
    <w:rsid w:val="00B3406C"/>
    <w:rsid w:val="00B341A0"/>
    <w:rsid w:val="00B34219"/>
    <w:rsid w:val="00B347F2"/>
    <w:rsid w:val="00B34836"/>
    <w:rsid w:val="00B34B14"/>
    <w:rsid w:val="00B34EC6"/>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C0"/>
    <w:rsid w:val="00B3698F"/>
    <w:rsid w:val="00B36E34"/>
    <w:rsid w:val="00B373B7"/>
    <w:rsid w:val="00B375D2"/>
    <w:rsid w:val="00B376A3"/>
    <w:rsid w:val="00B376F8"/>
    <w:rsid w:val="00B37BC2"/>
    <w:rsid w:val="00B37C34"/>
    <w:rsid w:val="00B37DC9"/>
    <w:rsid w:val="00B4009C"/>
    <w:rsid w:val="00B403A3"/>
    <w:rsid w:val="00B403F1"/>
    <w:rsid w:val="00B4041F"/>
    <w:rsid w:val="00B409DC"/>
    <w:rsid w:val="00B40A5B"/>
    <w:rsid w:val="00B40ABF"/>
    <w:rsid w:val="00B40E08"/>
    <w:rsid w:val="00B40EFD"/>
    <w:rsid w:val="00B40F90"/>
    <w:rsid w:val="00B411EA"/>
    <w:rsid w:val="00B411F9"/>
    <w:rsid w:val="00B4148B"/>
    <w:rsid w:val="00B4173D"/>
    <w:rsid w:val="00B417B6"/>
    <w:rsid w:val="00B418A7"/>
    <w:rsid w:val="00B419B5"/>
    <w:rsid w:val="00B420D6"/>
    <w:rsid w:val="00B422F5"/>
    <w:rsid w:val="00B4247A"/>
    <w:rsid w:val="00B424EE"/>
    <w:rsid w:val="00B42679"/>
    <w:rsid w:val="00B428A6"/>
    <w:rsid w:val="00B42991"/>
    <w:rsid w:val="00B42E8A"/>
    <w:rsid w:val="00B42EAD"/>
    <w:rsid w:val="00B43103"/>
    <w:rsid w:val="00B4314E"/>
    <w:rsid w:val="00B4322E"/>
    <w:rsid w:val="00B432BE"/>
    <w:rsid w:val="00B43558"/>
    <w:rsid w:val="00B43656"/>
    <w:rsid w:val="00B43676"/>
    <w:rsid w:val="00B436AD"/>
    <w:rsid w:val="00B438C9"/>
    <w:rsid w:val="00B438E7"/>
    <w:rsid w:val="00B4392D"/>
    <w:rsid w:val="00B43A93"/>
    <w:rsid w:val="00B43B5F"/>
    <w:rsid w:val="00B43DEA"/>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608F"/>
    <w:rsid w:val="00B4624E"/>
    <w:rsid w:val="00B463B6"/>
    <w:rsid w:val="00B463B8"/>
    <w:rsid w:val="00B46618"/>
    <w:rsid w:val="00B4667C"/>
    <w:rsid w:val="00B4685E"/>
    <w:rsid w:val="00B46B64"/>
    <w:rsid w:val="00B46ED3"/>
    <w:rsid w:val="00B470A9"/>
    <w:rsid w:val="00B47529"/>
    <w:rsid w:val="00B479BE"/>
    <w:rsid w:val="00B47A25"/>
    <w:rsid w:val="00B47A51"/>
    <w:rsid w:val="00B47A65"/>
    <w:rsid w:val="00B47AB3"/>
    <w:rsid w:val="00B47C42"/>
    <w:rsid w:val="00B47CBB"/>
    <w:rsid w:val="00B47D56"/>
    <w:rsid w:val="00B50089"/>
    <w:rsid w:val="00B500A8"/>
    <w:rsid w:val="00B500BE"/>
    <w:rsid w:val="00B50228"/>
    <w:rsid w:val="00B502AF"/>
    <w:rsid w:val="00B50417"/>
    <w:rsid w:val="00B5044C"/>
    <w:rsid w:val="00B504A6"/>
    <w:rsid w:val="00B50513"/>
    <w:rsid w:val="00B506DA"/>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9D"/>
    <w:rsid w:val="00B537D0"/>
    <w:rsid w:val="00B53A3D"/>
    <w:rsid w:val="00B53C19"/>
    <w:rsid w:val="00B53EE5"/>
    <w:rsid w:val="00B5416A"/>
    <w:rsid w:val="00B541BF"/>
    <w:rsid w:val="00B54BD6"/>
    <w:rsid w:val="00B54CC2"/>
    <w:rsid w:val="00B54F75"/>
    <w:rsid w:val="00B550BE"/>
    <w:rsid w:val="00B550CE"/>
    <w:rsid w:val="00B55CE3"/>
    <w:rsid w:val="00B55D5D"/>
    <w:rsid w:val="00B560C4"/>
    <w:rsid w:val="00B561E0"/>
    <w:rsid w:val="00B5648D"/>
    <w:rsid w:val="00B56A58"/>
    <w:rsid w:val="00B56C0D"/>
    <w:rsid w:val="00B56C6F"/>
    <w:rsid w:val="00B56E2E"/>
    <w:rsid w:val="00B56F99"/>
    <w:rsid w:val="00B5701B"/>
    <w:rsid w:val="00B570FD"/>
    <w:rsid w:val="00B574B6"/>
    <w:rsid w:val="00B57905"/>
    <w:rsid w:val="00B602EA"/>
    <w:rsid w:val="00B6049E"/>
    <w:rsid w:val="00B607C7"/>
    <w:rsid w:val="00B609BF"/>
    <w:rsid w:val="00B60A1B"/>
    <w:rsid w:val="00B60E11"/>
    <w:rsid w:val="00B60EA2"/>
    <w:rsid w:val="00B60ED3"/>
    <w:rsid w:val="00B60FE4"/>
    <w:rsid w:val="00B60FE8"/>
    <w:rsid w:val="00B61376"/>
    <w:rsid w:val="00B61472"/>
    <w:rsid w:val="00B61762"/>
    <w:rsid w:val="00B61995"/>
    <w:rsid w:val="00B61BEE"/>
    <w:rsid w:val="00B61C2D"/>
    <w:rsid w:val="00B61CED"/>
    <w:rsid w:val="00B61FC9"/>
    <w:rsid w:val="00B61FD6"/>
    <w:rsid w:val="00B624CF"/>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5CE"/>
    <w:rsid w:val="00B648A3"/>
    <w:rsid w:val="00B64915"/>
    <w:rsid w:val="00B64B83"/>
    <w:rsid w:val="00B64C32"/>
    <w:rsid w:val="00B650A3"/>
    <w:rsid w:val="00B6547E"/>
    <w:rsid w:val="00B65536"/>
    <w:rsid w:val="00B658BD"/>
    <w:rsid w:val="00B6599C"/>
    <w:rsid w:val="00B65CEF"/>
    <w:rsid w:val="00B65E2D"/>
    <w:rsid w:val="00B65FF9"/>
    <w:rsid w:val="00B6626F"/>
    <w:rsid w:val="00B66422"/>
    <w:rsid w:val="00B666E0"/>
    <w:rsid w:val="00B66A2C"/>
    <w:rsid w:val="00B66B50"/>
    <w:rsid w:val="00B66D4F"/>
    <w:rsid w:val="00B66E37"/>
    <w:rsid w:val="00B67343"/>
    <w:rsid w:val="00B673DE"/>
    <w:rsid w:val="00B67639"/>
    <w:rsid w:val="00B6776C"/>
    <w:rsid w:val="00B67A92"/>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3B"/>
    <w:rsid w:val="00B746E2"/>
    <w:rsid w:val="00B74745"/>
    <w:rsid w:val="00B74A57"/>
    <w:rsid w:val="00B74E0F"/>
    <w:rsid w:val="00B74E93"/>
    <w:rsid w:val="00B75349"/>
    <w:rsid w:val="00B754F2"/>
    <w:rsid w:val="00B75C24"/>
    <w:rsid w:val="00B75C95"/>
    <w:rsid w:val="00B76395"/>
    <w:rsid w:val="00B76423"/>
    <w:rsid w:val="00B76724"/>
    <w:rsid w:val="00B7675C"/>
    <w:rsid w:val="00B76988"/>
    <w:rsid w:val="00B76AAA"/>
    <w:rsid w:val="00B76BBF"/>
    <w:rsid w:val="00B76BD1"/>
    <w:rsid w:val="00B77012"/>
    <w:rsid w:val="00B77317"/>
    <w:rsid w:val="00B7751B"/>
    <w:rsid w:val="00B77724"/>
    <w:rsid w:val="00B77725"/>
    <w:rsid w:val="00B77966"/>
    <w:rsid w:val="00B77BAB"/>
    <w:rsid w:val="00B77CD5"/>
    <w:rsid w:val="00B77F13"/>
    <w:rsid w:val="00B77F5C"/>
    <w:rsid w:val="00B8008D"/>
    <w:rsid w:val="00B801F4"/>
    <w:rsid w:val="00B80347"/>
    <w:rsid w:val="00B803E4"/>
    <w:rsid w:val="00B80494"/>
    <w:rsid w:val="00B804DA"/>
    <w:rsid w:val="00B8059E"/>
    <w:rsid w:val="00B805F1"/>
    <w:rsid w:val="00B806FB"/>
    <w:rsid w:val="00B808AE"/>
    <w:rsid w:val="00B80C26"/>
    <w:rsid w:val="00B80DDD"/>
    <w:rsid w:val="00B80EDF"/>
    <w:rsid w:val="00B81222"/>
    <w:rsid w:val="00B81409"/>
    <w:rsid w:val="00B816D2"/>
    <w:rsid w:val="00B8188A"/>
    <w:rsid w:val="00B81917"/>
    <w:rsid w:val="00B81D69"/>
    <w:rsid w:val="00B81DD5"/>
    <w:rsid w:val="00B81E0B"/>
    <w:rsid w:val="00B81E95"/>
    <w:rsid w:val="00B82075"/>
    <w:rsid w:val="00B82167"/>
    <w:rsid w:val="00B821EB"/>
    <w:rsid w:val="00B82613"/>
    <w:rsid w:val="00B82893"/>
    <w:rsid w:val="00B82964"/>
    <w:rsid w:val="00B829E7"/>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FF"/>
    <w:rsid w:val="00B8788C"/>
    <w:rsid w:val="00B87C5E"/>
    <w:rsid w:val="00B87C76"/>
    <w:rsid w:val="00B87E88"/>
    <w:rsid w:val="00B87FE0"/>
    <w:rsid w:val="00B90041"/>
    <w:rsid w:val="00B9015F"/>
    <w:rsid w:val="00B90354"/>
    <w:rsid w:val="00B90AB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F7"/>
    <w:rsid w:val="00B91E59"/>
    <w:rsid w:val="00B91FA8"/>
    <w:rsid w:val="00B92042"/>
    <w:rsid w:val="00B923F0"/>
    <w:rsid w:val="00B9262B"/>
    <w:rsid w:val="00B92723"/>
    <w:rsid w:val="00B9294B"/>
    <w:rsid w:val="00B929E5"/>
    <w:rsid w:val="00B92A51"/>
    <w:rsid w:val="00B92E4A"/>
    <w:rsid w:val="00B92F00"/>
    <w:rsid w:val="00B93008"/>
    <w:rsid w:val="00B93253"/>
    <w:rsid w:val="00B93430"/>
    <w:rsid w:val="00B9367D"/>
    <w:rsid w:val="00B93AB6"/>
    <w:rsid w:val="00B93D79"/>
    <w:rsid w:val="00B93DF8"/>
    <w:rsid w:val="00B93FE9"/>
    <w:rsid w:val="00B94047"/>
    <w:rsid w:val="00B9428E"/>
    <w:rsid w:val="00B94296"/>
    <w:rsid w:val="00B94447"/>
    <w:rsid w:val="00B94845"/>
    <w:rsid w:val="00B94B8E"/>
    <w:rsid w:val="00B94BED"/>
    <w:rsid w:val="00B94E0E"/>
    <w:rsid w:val="00B94F4A"/>
    <w:rsid w:val="00B9525F"/>
    <w:rsid w:val="00B95404"/>
    <w:rsid w:val="00B95721"/>
    <w:rsid w:val="00B957D6"/>
    <w:rsid w:val="00B95BA7"/>
    <w:rsid w:val="00B95CEB"/>
    <w:rsid w:val="00B961B3"/>
    <w:rsid w:val="00B961C3"/>
    <w:rsid w:val="00B964C6"/>
    <w:rsid w:val="00B964D2"/>
    <w:rsid w:val="00B9675A"/>
    <w:rsid w:val="00B9678B"/>
    <w:rsid w:val="00B969B1"/>
    <w:rsid w:val="00B970A6"/>
    <w:rsid w:val="00B97367"/>
    <w:rsid w:val="00B977A9"/>
    <w:rsid w:val="00B9789C"/>
    <w:rsid w:val="00B97CCF"/>
    <w:rsid w:val="00BA0350"/>
    <w:rsid w:val="00BA06A5"/>
    <w:rsid w:val="00BA0AB0"/>
    <w:rsid w:val="00BA0BF2"/>
    <w:rsid w:val="00BA0E70"/>
    <w:rsid w:val="00BA0FE9"/>
    <w:rsid w:val="00BA10C1"/>
    <w:rsid w:val="00BA1124"/>
    <w:rsid w:val="00BA1575"/>
    <w:rsid w:val="00BA17E7"/>
    <w:rsid w:val="00BA1C76"/>
    <w:rsid w:val="00BA1FCA"/>
    <w:rsid w:val="00BA2368"/>
    <w:rsid w:val="00BA26FC"/>
    <w:rsid w:val="00BA2B11"/>
    <w:rsid w:val="00BA2B95"/>
    <w:rsid w:val="00BA2E35"/>
    <w:rsid w:val="00BA34B6"/>
    <w:rsid w:val="00BA350E"/>
    <w:rsid w:val="00BA37B4"/>
    <w:rsid w:val="00BA3830"/>
    <w:rsid w:val="00BA397F"/>
    <w:rsid w:val="00BA3D64"/>
    <w:rsid w:val="00BA3DCD"/>
    <w:rsid w:val="00BA3F9A"/>
    <w:rsid w:val="00BA406E"/>
    <w:rsid w:val="00BA43D8"/>
    <w:rsid w:val="00BA4886"/>
    <w:rsid w:val="00BA4887"/>
    <w:rsid w:val="00BA488F"/>
    <w:rsid w:val="00BA4B19"/>
    <w:rsid w:val="00BA4CDC"/>
    <w:rsid w:val="00BA4E8E"/>
    <w:rsid w:val="00BA513A"/>
    <w:rsid w:val="00BA520D"/>
    <w:rsid w:val="00BA52AB"/>
    <w:rsid w:val="00BA5577"/>
    <w:rsid w:val="00BA55B2"/>
    <w:rsid w:val="00BA567F"/>
    <w:rsid w:val="00BA588F"/>
    <w:rsid w:val="00BA59F8"/>
    <w:rsid w:val="00BA5A27"/>
    <w:rsid w:val="00BA5D2C"/>
    <w:rsid w:val="00BA5E66"/>
    <w:rsid w:val="00BA5F37"/>
    <w:rsid w:val="00BA60A9"/>
    <w:rsid w:val="00BA616C"/>
    <w:rsid w:val="00BA634D"/>
    <w:rsid w:val="00BA648D"/>
    <w:rsid w:val="00BA6623"/>
    <w:rsid w:val="00BA6652"/>
    <w:rsid w:val="00BA680E"/>
    <w:rsid w:val="00BA686F"/>
    <w:rsid w:val="00BA68BD"/>
    <w:rsid w:val="00BA694F"/>
    <w:rsid w:val="00BA69B3"/>
    <w:rsid w:val="00BA6A3E"/>
    <w:rsid w:val="00BA6BC3"/>
    <w:rsid w:val="00BA6C16"/>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461"/>
    <w:rsid w:val="00BB06F2"/>
    <w:rsid w:val="00BB091F"/>
    <w:rsid w:val="00BB0B0C"/>
    <w:rsid w:val="00BB0CB3"/>
    <w:rsid w:val="00BB10DE"/>
    <w:rsid w:val="00BB127E"/>
    <w:rsid w:val="00BB1AEC"/>
    <w:rsid w:val="00BB1CD8"/>
    <w:rsid w:val="00BB1D50"/>
    <w:rsid w:val="00BB1D95"/>
    <w:rsid w:val="00BB1E21"/>
    <w:rsid w:val="00BB1EA8"/>
    <w:rsid w:val="00BB1FEE"/>
    <w:rsid w:val="00BB225F"/>
    <w:rsid w:val="00BB24E3"/>
    <w:rsid w:val="00BB25C7"/>
    <w:rsid w:val="00BB2669"/>
    <w:rsid w:val="00BB27D6"/>
    <w:rsid w:val="00BB2B0E"/>
    <w:rsid w:val="00BB2B1E"/>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F11"/>
    <w:rsid w:val="00BB3FD3"/>
    <w:rsid w:val="00BB4050"/>
    <w:rsid w:val="00BB4306"/>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D47"/>
    <w:rsid w:val="00BB6DDF"/>
    <w:rsid w:val="00BB6DE4"/>
    <w:rsid w:val="00BB6FFD"/>
    <w:rsid w:val="00BB7057"/>
    <w:rsid w:val="00BB7165"/>
    <w:rsid w:val="00BB722B"/>
    <w:rsid w:val="00BB7264"/>
    <w:rsid w:val="00BB74D6"/>
    <w:rsid w:val="00BB7BF4"/>
    <w:rsid w:val="00BC00FB"/>
    <w:rsid w:val="00BC0242"/>
    <w:rsid w:val="00BC0384"/>
    <w:rsid w:val="00BC0606"/>
    <w:rsid w:val="00BC0B81"/>
    <w:rsid w:val="00BC0DCC"/>
    <w:rsid w:val="00BC166E"/>
    <w:rsid w:val="00BC169A"/>
    <w:rsid w:val="00BC1795"/>
    <w:rsid w:val="00BC190A"/>
    <w:rsid w:val="00BC197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86A"/>
    <w:rsid w:val="00BC3890"/>
    <w:rsid w:val="00BC3F34"/>
    <w:rsid w:val="00BC414F"/>
    <w:rsid w:val="00BC4463"/>
    <w:rsid w:val="00BC481A"/>
    <w:rsid w:val="00BC49C8"/>
    <w:rsid w:val="00BC4A73"/>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921"/>
    <w:rsid w:val="00BC6BD9"/>
    <w:rsid w:val="00BC6D11"/>
    <w:rsid w:val="00BC6E07"/>
    <w:rsid w:val="00BC6F45"/>
    <w:rsid w:val="00BC6FB2"/>
    <w:rsid w:val="00BC7223"/>
    <w:rsid w:val="00BC72AF"/>
    <w:rsid w:val="00BC739E"/>
    <w:rsid w:val="00BC7433"/>
    <w:rsid w:val="00BC7463"/>
    <w:rsid w:val="00BC75D1"/>
    <w:rsid w:val="00BC768C"/>
    <w:rsid w:val="00BC77A3"/>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A3E"/>
    <w:rsid w:val="00BD1B7A"/>
    <w:rsid w:val="00BD1C76"/>
    <w:rsid w:val="00BD1D3C"/>
    <w:rsid w:val="00BD1E21"/>
    <w:rsid w:val="00BD1E5C"/>
    <w:rsid w:val="00BD1F60"/>
    <w:rsid w:val="00BD1F67"/>
    <w:rsid w:val="00BD2013"/>
    <w:rsid w:val="00BD21EE"/>
    <w:rsid w:val="00BD283D"/>
    <w:rsid w:val="00BD2A24"/>
    <w:rsid w:val="00BD2ABE"/>
    <w:rsid w:val="00BD2BCF"/>
    <w:rsid w:val="00BD2DF0"/>
    <w:rsid w:val="00BD342E"/>
    <w:rsid w:val="00BD349E"/>
    <w:rsid w:val="00BD366C"/>
    <w:rsid w:val="00BD3960"/>
    <w:rsid w:val="00BD3CF9"/>
    <w:rsid w:val="00BD3D8C"/>
    <w:rsid w:val="00BD404D"/>
    <w:rsid w:val="00BD41C9"/>
    <w:rsid w:val="00BD4342"/>
    <w:rsid w:val="00BD4565"/>
    <w:rsid w:val="00BD46AC"/>
    <w:rsid w:val="00BD4B91"/>
    <w:rsid w:val="00BD4BC0"/>
    <w:rsid w:val="00BD4E8D"/>
    <w:rsid w:val="00BD50DF"/>
    <w:rsid w:val="00BD5161"/>
    <w:rsid w:val="00BD51A7"/>
    <w:rsid w:val="00BD59F1"/>
    <w:rsid w:val="00BD5B8A"/>
    <w:rsid w:val="00BD5DA9"/>
    <w:rsid w:val="00BD5E00"/>
    <w:rsid w:val="00BD5E46"/>
    <w:rsid w:val="00BD5F42"/>
    <w:rsid w:val="00BD5F49"/>
    <w:rsid w:val="00BD5FA8"/>
    <w:rsid w:val="00BD60DB"/>
    <w:rsid w:val="00BD65C4"/>
    <w:rsid w:val="00BD678B"/>
    <w:rsid w:val="00BD68BE"/>
    <w:rsid w:val="00BD68C9"/>
    <w:rsid w:val="00BD6969"/>
    <w:rsid w:val="00BD6B63"/>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DEA"/>
    <w:rsid w:val="00BE1F6C"/>
    <w:rsid w:val="00BE1FA9"/>
    <w:rsid w:val="00BE1FAF"/>
    <w:rsid w:val="00BE21A2"/>
    <w:rsid w:val="00BE2653"/>
    <w:rsid w:val="00BE27E2"/>
    <w:rsid w:val="00BE2AE7"/>
    <w:rsid w:val="00BE2C85"/>
    <w:rsid w:val="00BE3372"/>
    <w:rsid w:val="00BE34AA"/>
    <w:rsid w:val="00BE35CC"/>
    <w:rsid w:val="00BE39E8"/>
    <w:rsid w:val="00BE3AA3"/>
    <w:rsid w:val="00BE3AA5"/>
    <w:rsid w:val="00BE4774"/>
    <w:rsid w:val="00BE4927"/>
    <w:rsid w:val="00BE4BA4"/>
    <w:rsid w:val="00BE4DB4"/>
    <w:rsid w:val="00BE4DFC"/>
    <w:rsid w:val="00BE4F21"/>
    <w:rsid w:val="00BE4F2B"/>
    <w:rsid w:val="00BE4F65"/>
    <w:rsid w:val="00BE5138"/>
    <w:rsid w:val="00BE51D3"/>
    <w:rsid w:val="00BE54AD"/>
    <w:rsid w:val="00BE54D3"/>
    <w:rsid w:val="00BE566B"/>
    <w:rsid w:val="00BE56ED"/>
    <w:rsid w:val="00BE587E"/>
    <w:rsid w:val="00BE61C1"/>
    <w:rsid w:val="00BE6477"/>
    <w:rsid w:val="00BE6592"/>
    <w:rsid w:val="00BE6626"/>
    <w:rsid w:val="00BE6958"/>
    <w:rsid w:val="00BE6B34"/>
    <w:rsid w:val="00BE6B40"/>
    <w:rsid w:val="00BE6C2D"/>
    <w:rsid w:val="00BE7007"/>
    <w:rsid w:val="00BE711C"/>
    <w:rsid w:val="00BE7203"/>
    <w:rsid w:val="00BE7273"/>
    <w:rsid w:val="00BE73DC"/>
    <w:rsid w:val="00BE77CB"/>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9BC"/>
    <w:rsid w:val="00BF1A6B"/>
    <w:rsid w:val="00BF1ACA"/>
    <w:rsid w:val="00BF1BD1"/>
    <w:rsid w:val="00BF1CF7"/>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98"/>
    <w:rsid w:val="00BF2CAC"/>
    <w:rsid w:val="00BF2EAA"/>
    <w:rsid w:val="00BF2EB2"/>
    <w:rsid w:val="00BF337C"/>
    <w:rsid w:val="00BF33E3"/>
    <w:rsid w:val="00BF33FD"/>
    <w:rsid w:val="00BF38C6"/>
    <w:rsid w:val="00BF3AC5"/>
    <w:rsid w:val="00BF3B71"/>
    <w:rsid w:val="00BF40A1"/>
    <w:rsid w:val="00BF45F3"/>
    <w:rsid w:val="00BF46D3"/>
    <w:rsid w:val="00BF472A"/>
    <w:rsid w:val="00BF473B"/>
    <w:rsid w:val="00BF4CEB"/>
    <w:rsid w:val="00BF4F19"/>
    <w:rsid w:val="00BF500A"/>
    <w:rsid w:val="00BF5381"/>
    <w:rsid w:val="00BF53F1"/>
    <w:rsid w:val="00BF55A5"/>
    <w:rsid w:val="00BF55C3"/>
    <w:rsid w:val="00BF5CE8"/>
    <w:rsid w:val="00BF5D85"/>
    <w:rsid w:val="00BF5FD8"/>
    <w:rsid w:val="00BF60BD"/>
    <w:rsid w:val="00BF6124"/>
    <w:rsid w:val="00BF649E"/>
    <w:rsid w:val="00BF64F4"/>
    <w:rsid w:val="00BF6EFA"/>
    <w:rsid w:val="00BF7242"/>
    <w:rsid w:val="00BF72B1"/>
    <w:rsid w:val="00BF757E"/>
    <w:rsid w:val="00BF7655"/>
    <w:rsid w:val="00BF776A"/>
    <w:rsid w:val="00BF7888"/>
    <w:rsid w:val="00BF7F47"/>
    <w:rsid w:val="00C00077"/>
    <w:rsid w:val="00C00211"/>
    <w:rsid w:val="00C0043E"/>
    <w:rsid w:val="00C004D8"/>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9D5"/>
    <w:rsid w:val="00C03AE7"/>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8F6"/>
    <w:rsid w:val="00C109A9"/>
    <w:rsid w:val="00C10A4A"/>
    <w:rsid w:val="00C10A8B"/>
    <w:rsid w:val="00C10FA0"/>
    <w:rsid w:val="00C10FBB"/>
    <w:rsid w:val="00C113BB"/>
    <w:rsid w:val="00C1161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24E"/>
    <w:rsid w:val="00C14824"/>
    <w:rsid w:val="00C148E6"/>
    <w:rsid w:val="00C149EA"/>
    <w:rsid w:val="00C14AA5"/>
    <w:rsid w:val="00C14B55"/>
    <w:rsid w:val="00C14D0D"/>
    <w:rsid w:val="00C14EDC"/>
    <w:rsid w:val="00C14FE2"/>
    <w:rsid w:val="00C15111"/>
    <w:rsid w:val="00C1563A"/>
    <w:rsid w:val="00C156C4"/>
    <w:rsid w:val="00C156ED"/>
    <w:rsid w:val="00C15A79"/>
    <w:rsid w:val="00C15A82"/>
    <w:rsid w:val="00C15CC3"/>
    <w:rsid w:val="00C15D77"/>
    <w:rsid w:val="00C1659B"/>
    <w:rsid w:val="00C16813"/>
    <w:rsid w:val="00C16824"/>
    <w:rsid w:val="00C16B21"/>
    <w:rsid w:val="00C16B9F"/>
    <w:rsid w:val="00C16DD9"/>
    <w:rsid w:val="00C170BD"/>
    <w:rsid w:val="00C1711C"/>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607"/>
    <w:rsid w:val="00C26767"/>
    <w:rsid w:val="00C267AA"/>
    <w:rsid w:val="00C267D0"/>
    <w:rsid w:val="00C268D7"/>
    <w:rsid w:val="00C26913"/>
    <w:rsid w:val="00C26A6B"/>
    <w:rsid w:val="00C26F17"/>
    <w:rsid w:val="00C26F9A"/>
    <w:rsid w:val="00C26FA0"/>
    <w:rsid w:val="00C271D6"/>
    <w:rsid w:val="00C27560"/>
    <w:rsid w:val="00C275A2"/>
    <w:rsid w:val="00C2777F"/>
    <w:rsid w:val="00C27781"/>
    <w:rsid w:val="00C2781F"/>
    <w:rsid w:val="00C2794C"/>
    <w:rsid w:val="00C27960"/>
    <w:rsid w:val="00C27A11"/>
    <w:rsid w:val="00C27B49"/>
    <w:rsid w:val="00C27C17"/>
    <w:rsid w:val="00C27F12"/>
    <w:rsid w:val="00C3014F"/>
    <w:rsid w:val="00C3017D"/>
    <w:rsid w:val="00C303E0"/>
    <w:rsid w:val="00C303F3"/>
    <w:rsid w:val="00C3054E"/>
    <w:rsid w:val="00C30D23"/>
    <w:rsid w:val="00C31099"/>
    <w:rsid w:val="00C310BD"/>
    <w:rsid w:val="00C31125"/>
    <w:rsid w:val="00C3124A"/>
    <w:rsid w:val="00C31328"/>
    <w:rsid w:val="00C31330"/>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452"/>
    <w:rsid w:val="00C40805"/>
    <w:rsid w:val="00C40A10"/>
    <w:rsid w:val="00C40B32"/>
    <w:rsid w:val="00C40D9F"/>
    <w:rsid w:val="00C40F73"/>
    <w:rsid w:val="00C411CE"/>
    <w:rsid w:val="00C41373"/>
    <w:rsid w:val="00C415F6"/>
    <w:rsid w:val="00C41949"/>
    <w:rsid w:val="00C41B94"/>
    <w:rsid w:val="00C42187"/>
    <w:rsid w:val="00C42298"/>
    <w:rsid w:val="00C422F7"/>
    <w:rsid w:val="00C4235E"/>
    <w:rsid w:val="00C4269A"/>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C65"/>
    <w:rsid w:val="00C45016"/>
    <w:rsid w:val="00C45349"/>
    <w:rsid w:val="00C454DF"/>
    <w:rsid w:val="00C455F3"/>
    <w:rsid w:val="00C4599F"/>
    <w:rsid w:val="00C459D2"/>
    <w:rsid w:val="00C45B46"/>
    <w:rsid w:val="00C46103"/>
    <w:rsid w:val="00C46623"/>
    <w:rsid w:val="00C468EE"/>
    <w:rsid w:val="00C46B6B"/>
    <w:rsid w:val="00C46C9F"/>
    <w:rsid w:val="00C46E41"/>
    <w:rsid w:val="00C46EED"/>
    <w:rsid w:val="00C46F50"/>
    <w:rsid w:val="00C4715C"/>
    <w:rsid w:val="00C47566"/>
    <w:rsid w:val="00C478F5"/>
    <w:rsid w:val="00C47C32"/>
    <w:rsid w:val="00C47EE5"/>
    <w:rsid w:val="00C500CA"/>
    <w:rsid w:val="00C500DD"/>
    <w:rsid w:val="00C500F8"/>
    <w:rsid w:val="00C502BB"/>
    <w:rsid w:val="00C506A1"/>
    <w:rsid w:val="00C506DF"/>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6FF"/>
    <w:rsid w:val="00C52DC4"/>
    <w:rsid w:val="00C52EAC"/>
    <w:rsid w:val="00C530B3"/>
    <w:rsid w:val="00C531E1"/>
    <w:rsid w:val="00C53341"/>
    <w:rsid w:val="00C536AF"/>
    <w:rsid w:val="00C53A54"/>
    <w:rsid w:val="00C53B2F"/>
    <w:rsid w:val="00C53BCC"/>
    <w:rsid w:val="00C53F4C"/>
    <w:rsid w:val="00C54141"/>
    <w:rsid w:val="00C54185"/>
    <w:rsid w:val="00C542B9"/>
    <w:rsid w:val="00C54596"/>
    <w:rsid w:val="00C54845"/>
    <w:rsid w:val="00C54BC8"/>
    <w:rsid w:val="00C54E3F"/>
    <w:rsid w:val="00C55461"/>
    <w:rsid w:val="00C55494"/>
    <w:rsid w:val="00C557EE"/>
    <w:rsid w:val="00C55E33"/>
    <w:rsid w:val="00C55ECA"/>
    <w:rsid w:val="00C56A00"/>
    <w:rsid w:val="00C56A8E"/>
    <w:rsid w:val="00C56FB7"/>
    <w:rsid w:val="00C56FD8"/>
    <w:rsid w:val="00C56FE8"/>
    <w:rsid w:val="00C5703E"/>
    <w:rsid w:val="00C5712D"/>
    <w:rsid w:val="00C572E6"/>
    <w:rsid w:val="00C5749E"/>
    <w:rsid w:val="00C574CF"/>
    <w:rsid w:val="00C574D4"/>
    <w:rsid w:val="00C575B4"/>
    <w:rsid w:val="00C57998"/>
    <w:rsid w:val="00C57A8A"/>
    <w:rsid w:val="00C57B63"/>
    <w:rsid w:val="00C57C78"/>
    <w:rsid w:val="00C57E08"/>
    <w:rsid w:val="00C57F8A"/>
    <w:rsid w:val="00C6047E"/>
    <w:rsid w:val="00C60672"/>
    <w:rsid w:val="00C6072D"/>
    <w:rsid w:val="00C60859"/>
    <w:rsid w:val="00C60A5B"/>
    <w:rsid w:val="00C60CB0"/>
    <w:rsid w:val="00C60D50"/>
    <w:rsid w:val="00C60F97"/>
    <w:rsid w:val="00C61043"/>
    <w:rsid w:val="00C61390"/>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3DFD"/>
    <w:rsid w:val="00C642F9"/>
    <w:rsid w:val="00C64619"/>
    <w:rsid w:val="00C648E3"/>
    <w:rsid w:val="00C6499F"/>
    <w:rsid w:val="00C64B2D"/>
    <w:rsid w:val="00C64B50"/>
    <w:rsid w:val="00C64CAD"/>
    <w:rsid w:val="00C64DB9"/>
    <w:rsid w:val="00C65525"/>
    <w:rsid w:val="00C65631"/>
    <w:rsid w:val="00C656CB"/>
    <w:rsid w:val="00C657A1"/>
    <w:rsid w:val="00C65AC7"/>
    <w:rsid w:val="00C65CFD"/>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A"/>
    <w:rsid w:val="00C7115B"/>
    <w:rsid w:val="00C715B7"/>
    <w:rsid w:val="00C716D2"/>
    <w:rsid w:val="00C71966"/>
    <w:rsid w:val="00C71CFE"/>
    <w:rsid w:val="00C72020"/>
    <w:rsid w:val="00C722DB"/>
    <w:rsid w:val="00C72308"/>
    <w:rsid w:val="00C7256F"/>
    <w:rsid w:val="00C728B2"/>
    <w:rsid w:val="00C72A5D"/>
    <w:rsid w:val="00C72C0D"/>
    <w:rsid w:val="00C72CD2"/>
    <w:rsid w:val="00C72F52"/>
    <w:rsid w:val="00C73211"/>
    <w:rsid w:val="00C73212"/>
    <w:rsid w:val="00C733A8"/>
    <w:rsid w:val="00C7354F"/>
    <w:rsid w:val="00C735FD"/>
    <w:rsid w:val="00C73819"/>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CE5"/>
    <w:rsid w:val="00C75DC9"/>
    <w:rsid w:val="00C76229"/>
    <w:rsid w:val="00C767EE"/>
    <w:rsid w:val="00C768BC"/>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955"/>
    <w:rsid w:val="00C81C07"/>
    <w:rsid w:val="00C824D7"/>
    <w:rsid w:val="00C82522"/>
    <w:rsid w:val="00C825FE"/>
    <w:rsid w:val="00C827AD"/>
    <w:rsid w:val="00C829AA"/>
    <w:rsid w:val="00C82B07"/>
    <w:rsid w:val="00C82BD3"/>
    <w:rsid w:val="00C82C9E"/>
    <w:rsid w:val="00C82D6C"/>
    <w:rsid w:val="00C8317D"/>
    <w:rsid w:val="00C834F5"/>
    <w:rsid w:val="00C83A4C"/>
    <w:rsid w:val="00C83A66"/>
    <w:rsid w:val="00C83AE4"/>
    <w:rsid w:val="00C83B4F"/>
    <w:rsid w:val="00C83BB1"/>
    <w:rsid w:val="00C83CB4"/>
    <w:rsid w:val="00C83CE4"/>
    <w:rsid w:val="00C83DAD"/>
    <w:rsid w:val="00C841C0"/>
    <w:rsid w:val="00C842A7"/>
    <w:rsid w:val="00C842DC"/>
    <w:rsid w:val="00C84358"/>
    <w:rsid w:val="00C84384"/>
    <w:rsid w:val="00C8475B"/>
    <w:rsid w:val="00C84877"/>
    <w:rsid w:val="00C84969"/>
    <w:rsid w:val="00C84BA8"/>
    <w:rsid w:val="00C84D3A"/>
    <w:rsid w:val="00C84E16"/>
    <w:rsid w:val="00C84FB9"/>
    <w:rsid w:val="00C85455"/>
    <w:rsid w:val="00C8551F"/>
    <w:rsid w:val="00C855D8"/>
    <w:rsid w:val="00C85671"/>
    <w:rsid w:val="00C85781"/>
    <w:rsid w:val="00C857E3"/>
    <w:rsid w:val="00C85BBC"/>
    <w:rsid w:val="00C85D35"/>
    <w:rsid w:val="00C85D4F"/>
    <w:rsid w:val="00C861A2"/>
    <w:rsid w:val="00C861AA"/>
    <w:rsid w:val="00C865F8"/>
    <w:rsid w:val="00C86CEF"/>
    <w:rsid w:val="00C86F3D"/>
    <w:rsid w:val="00C871F7"/>
    <w:rsid w:val="00C874DF"/>
    <w:rsid w:val="00C876A8"/>
    <w:rsid w:val="00C87930"/>
    <w:rsid w:val="00C879C7"/>
    <w:rsid w:val="00C87CA3"/>
    <w:rsid w:val="00C87D5D"/>
    <w:rsid w:val="00C87D67"/>
    <w:rsid w:val="00C87DD9"/>
    <w:rsid w:val="00C902B2"/>
    <w:rsid w:val="00C905CF"/>
    <w:rsid w:val="00C90842"/>
    <w:rsid w:val="00C90A96"/>
    <w:rsid w:val="00C90D3C"/>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54"/>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AA"/>
    <w:rsid w:val="00C96B91"/>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957"/>
    <w:rsid w:val="00CA09C0"/>
    <w:rsid w:val="00CA0B17"/>
    <w:rsid w:val="00CA0CA9"/>
    <w:rsid w:val="00CA0FA5"/>
    <w:rsid w:val="00CA1073"/>
    <w:rsid w:val="00CA11E0"/>
    <w:rsid w:val="00CA15FA"/>
    <w:rsid w:val="00CA1773"/>
    <w:rsid w:val="00CA17A5"/>
    <w:rsid w:val="00CA19C7"/>
    <w:rsid w:val="00CA1B8B"/>
    <w:rsid w:val="00CA1D3F"/>
    <w:rsid w:val="00CA1D72"/>
    <w:rsid w:val="00CA2293"/>
    <w:rsid w:val="00CA251A"/>
    <w:rsid w:val="00CA2551"/>
    <w:rsid w:val="00CA2800"/>
    <w:rsid w:val="00CA283E"/>
    <w:rsid w:val="00CA29CD"/>
    <w:rsid w:val="00CA30D9"/>
    <w:rsid w:val="00CA3170"/>
    <w:rsid w:val="00CA32C7"/>
    <w:rsid w:val="00CA3311"/>
    <w:rsid w:val="00CA33C0"/>
    <w:rsid w:val="00CA3831"/>
    <w:rsid w:val="00CA3BC2"/>
    <w:rsid w:val="00CA3BDD"/>
    <w:rsid w:val="00CA4481"/>
    <w:rsid w:val="00CA45D5"/>
    <w:rsid w:val="00CA4928"/>
    <w:rsid w:val="00CA4B53"/>
    <w:rsid w:val="00CA4DB9"/>
    <w:rsid w:val="00CA4E28"/>
    <w:rsid w:val="00CA510D"/>
    <w:rsid w:val="00CA5191"/>
    <w:rsid w:val="00CA528C"/>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358"/>
    <w:rsid w:val="00CA7989"/>
    <w:rsid w:val="00CA7C94"/>
    <w:rsid w:val="00CA7C9A"/>
    <w:rsid w:val="00CA7D7B"/>
    <w:rsid w:val="00CB0190"/>
    <w:rsid w:val="00CB0356"/>
    <w:rsid w:val="00CB0561"/>
    <w:rsid w:val="00CB05EC"/>
    <w:rsid w:val="00CB05F3"/>
    <w:rsid w:val="00CB0853"/>
    <w:rsid w:val="00CB08CD"/>
    <w:rsid w:val="00CB0911"/>
    <w:rsid w:val="00CB09A9"/>
    <w:rsid w:val="00CB09DA"/>
    <w:rsid w:val="00CB0B76"/>
    <w:rsid w:val="00CB0E4F"/>
    <w:rsid w:val="00CB1318"/>
    <w:rsid w:val="00CB1357"/>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6FA"/>
    <w:rsid w:val="00CB3963"/>
    <w:rsid w:val="00CB3B45"/>
    <w:rsid w:val="00CB3CB8"/>
    <w:rsid w:val="00CB4080"/>
    <w:rsid w:val="00CB428B"/>
    <w:rsid w:val="00CB47C1"/>
    <w:rsid w:val="00CB4917"/>
    <w:rsid w:val="00CB4A67"/>
    <w:rsid w:val="00CB4B5F"/>
    <w:rsid w:val="00CB4BC1"/>
    <w:rsid w:val="00CB4D6E"/>
    <w:rsid w:val="00CB4FDA"/>
    <w:rsid w:val="00CB5084"/>
    <w:rsid w:val="00CB56DD"/>
    <w:rsid w:val="00CB57FF"/>
    <w:rsid w:val="00CB58D8"/>
    <w:rsid w:val="00CB5C90"/>
    <w:rsid w:val="00CB5D63"/>
    <w:rsid w:val="00CB5DB7"/>
    <w:rsid w:val="00CB5E17"/>
    <w:rsid w:val="00CB5FAF"/>
    <w:rsid w:val="00CB61DB"/>
    <w:rsid w:val="00CB61E9"/>
    <w:rsid w:val="00CB622B"/>
    <w:rsid w:val="00CB63B5"/>
    <w:rsid w:val="00CB65F0"/>
    <w:rsid w:val="00CB6673"/>
    <w:rsid w:val="00CB6937"/>
    <w:rsid w:val="00CB6A2F"/>
    <w:rsid w:val="00CB6BF7"/>
    <w:rsid w:val="00CB6DE1"/>
    <w:rsid w:val="00CB7117"/>
    <w:rsid w:val="00CB720E"/>
    <w:rsid w:val="00CB7329"/>
    <w:rsid w:val="00CB73CF"/>
    <w:rsid w:val="00CB789E"/>
    <w:rsid w:val="00CB7911"/>
    <w:rsid w:val="00CB79FB"/>
    <w:rsid w:val="00CB7AAB"/>
    <w:rsid w:val="00CB7B24"/>
    <w:rsid w:val="00CB7BD4"/>
    <w:rsid w:val="00CB7C0C"/>
    <w:rsid w:val="00CB7F80"/>
    <w:rsid w:val="00CC0143"/>
    <w:rsid w:val="00CC01AE"/>
    <w:rsid w:val="00CC0F13"/>
    <w:rsid w:val="00CC1518"/>
    <w:rsid w:val="00CC15DD"/>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311"/>
    <w:rsid w:val="00CC3356"/>
    <w:rsid w:val="00CC34C1"/>
    <w:rsid w:val="00CC3527"/>
    <w:rsid w:val="00CC36FD"/>
    <w:rsid w:val="00CC39F3"/>
    <w:rsid w:val="00CC3AFE"/>
    <w:rsid w:val="00CC4156"/>
    <w:rsid w:val="00CC4442"/>
    <w:rsid w:val="00CC44A7"/>
    <w:rsid w:val="00CC4637"/>
    <w:rsid w:val="00CC464E"/>
    <w:rsid w:val="00CC491B"/>
    <w:rsid w:val="00CC4A76"/>
    <w:rsid w:val="00CC4FD2"/>
    <w:rsid w:val="00CC542F"/>
    <w:rsid w:val="00CC56B6"/>
    <w:rsid w:val="00CC5A5A"/>
    <w:rsid w:val="00CC6106"/>
    <w:rsid w:val="00CC6145"/>
    <w:rsid w:val="00CC6700"/>
    <w:rsid w:val="00CC67BF"/>
    <w:rsid w:val="00CC68F4"/>
    <w:rsid w:val="00CC69DD"/>
    <w:rsid w:val="00CC6AB6"/>
    <w:rsid w:val="00CC6B13"/>
    <w:rsid w:val="00CC6BE0"/>
    <w:rsid w:val="00CC6C6E"/>
    <w:rsid w:val="00CC6DA2"/>
    <w:rsid w:val="00CC6EA3"/>
    <w:rsid w:val="00CC72B0"/>
    <w:rsid w:val="00CC7778"/>
    <w:rsid w:val="00CC7805"/>
    <w:rsid w:val="00CC7935"/>
    <w:rsid w:val="00CC7C69"/>
    <w:rsid w:val="00CC7CD3"/>
    <w:rsid w:val="00CC7E02"/>
    <w:rsid w:val="00CD02C1"/>
    <w:rsid w:val="00CD0408"/>
    <w:rsid w:val="00CD077E"/>
    <w:rsid w:val="00CD089C"/>
    <w:rsid w:val="00CD0BE4"/>
    <w:rsid w:val="00CD0D5D"/>
    <w:rsid w:val="00CD0E21"/>
    <w:rsid w:val="00CD12C0"/>
    <w:rsid w:val="00CD14BA"/>
    <w:rsid w:val="00CD15E0"/>
    <w:rsid w:val="00CD172E"/>
    <w:rsid w:val="00CD1A5D"/>
    <w:rsid w:val="00CD1B42"/>
    <w:rsid w:val="00CD1D4A"/>
    <w:rsid w:val="00CD2164"/>
    <w:rsid w:val="00CD2618"/>
    <w:rsid w:val="00CD270F"/>
    <w:rsid w:val="00CD271E"/>
    <w:rsid w:val="00CD274C"/>
    <w:rsid w:val="00CD2831"/>
    <w:rsid w:val="00CD306C"/>
    <w:rsid w:val="00CD33D4"/>
    <w:rsid w:val="00CD34C2"/>
    <w:rsid w:val="00CD3644"/>
    <w:rsid w:val="00CD38A1"/>
    <w:rsid w:val="00CD394C"/>
    <w:rsid w:val="00CD424B"/>
    <w:rsid w:val="00CD4340"/>
    <w:rsid w:val="00CD456F"/>
    <w:rsid w:val="00CD481D"/>
    <w:rsid w:val="00CD486B"/>
    <w:rsid w:val="00CD48A6"/>
    <w:rsid w:val="00CD48FD"/>
    <w:rsid w:val="00CD4A14"/>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6E0B"/>
    <w:rsid w:val="00CD710B"/>
    <w:rsid w:val="00CD718C"/>
    <w:rsid w:val="00CD71A0"/>
    <w:rsid w:val="00CD731C"/>
    <w:rsid w:val="00CD7382"/>
    <w:rsid w:val="00CD7651"/>
    <w:rsid w:val="00CD770E"/>
    <w:rsid w:val="00CD7AD9"/>
    <w:rsid w:val="00CE026B"/>
    <w:rsid w:val="00CE02B3"/>
    <w:rsid w:val="00CE0449"/>
    <w:rsid w:val="00CE06F9"/>
    <w:rsid w:val="00CE089B"/>
    <w:rsid w:val="00CE0939"/>
    <w:rsid w:val="00CE0971"/>
    <w:rsid w:val="00CE099C"/>
    <w:rsid w:val="00CE0A13"/>
    <w:rsid w:val="00CE0AC4"/>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9E1"/>
    <w:rsid w:val="00CE2BA5"/>
    <w:rsid w:val="00CE2CAF"/>
    <w:rsid w:val="00CE30D7"/>
    <w:rsid w:val="00CE31C5"/>
    <w:rsid w:val="00CE34C5"/>
    <w:rsid w:val="00CE3703"/>
    <w:rsid w:val="00CE38F4"/>
    <w:rsid w:val="00CE3C55"/>
    <w:rsid w:val="00CE3E5F"/>
    <w:rsid w:val="00CE41C7"/>
    <w:rsid w:val="00CE4392"/>
    <w:rsid w:val="00CE43BF"/>
    <w:rsid w:val="00CE47C9"/>
    <w:rsid w:val="00CE4B01"/>
    <w:rsid w:val="00CE4D55"/>
    <w:rsid w:val="00CE4DCD"/>
    <w:rsid w:val="00CE4FEB"/>
    <w:rsid w:val="00CE53C3"/>
    <w:rsid w:val="00CE557B"/>
    <w:rsid w:val="00CE55E9"/>
    <w:rsid w:val="00CE5A25"/>
    <w:rsid w:val="00CE61DA"/>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C"/>
    <w:rsid w:val="00CE788D"/>
    <w:rsid w:val="00CE79D7"/>
    <w:rsid w:val="00CE7A8C"/>
    <w:rsid w:val="00CE7A96"/>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D1F"/>
    <w:rsid w:val="00CF1DE6"/>
    <w:rsid w:val="00CF230B"/>
    <w:rsid w:val="00CF2624"/>
    <w:rsid w:val="00CF282D"/>
    <w:rsid w:val="00CF29A7"/>
    <w:rsid w:val="00CF2BDA"/>
    <w:rsid w:val="00CF2C4D"/>
    <w:rsid w:val="00CF2CEF"/>
    <w:rsid w:val="00CF2D26"/>
    <w:rsid w:val="00CF2DBD"/>
    <w:rsid w:val="00CF2DE8"/>
    <w:rsid w:val="00CF3115"/>
    <w:rsid w:val="00CF313A"/>
    <w:rsid w:val="00CF3415"/>
    <w:rsid w:val="00CF3BEB"/>
    <w:rsid w:val="00CF3CD4"/>
    <w:rsid w:val="00CF3DEB"/>
    <w:rsid w:val="00CF3E49"/>
    <w:rsid w:val="00CF3E70"/>
    <w:rsid w:val="00CF3F19"/>
    <w:rsid w:val="00CF4121"/>
    <w:rsid w:val="00CF4CA4"/>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D1C"/>
    <w:rsid w:val="00D00E56"/>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90A"/>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5269"/>
    <w:rsid w:val="00D06139"/>
    <w:rsid w:val="00D06237"/>
    <w:rsid w:val="00D063D6"/>
    <w:rsid w:val="00D064E8"/>
    <w:rsid w:val="00D06717"/>
    <w:rsid w:val="00D067E4"/>
    <w:rsid w:val="00D06939"/>
    <w:rsid w:val="00D06A2E"/>
    <w:rsid w:val="00D07285"/>
    <w:rsid w:val="00D072FF"/>
    <w:rsid w:val="00D07504"/>
    <w:rsid w:val="00D07789"/>
    <w:rsid w:val="00D079F1"/>
    <w:rsid w:val="00D07B02"/>
    <w:rsid w:val="00D07B8A"/>
    <w:rsid w:val="00D07E6B"/>
    <w:rsid w:val="00D07F24"/>
    <w:rsid w:val="00D07F42"/>
    <w:rsid w:val="00D07FC8"/>
    <w:rsid w:val="00D1011B"/>
    <w:rsid w:val="00D102DD"/>
    <w:rsid w:val="00D10384"/>
    <w:rsid w:val="00D1042F"/>
    <w:rsid w:val="00D107FA"/>
    <w:rsid w:val="00D10B12"/>
    <w:rsid w:val="00D10F22"/>
    <w:rsid w:val="00D11037"/>
    <w:rsid w:val="00D118B8"/>
    <w:rsid w:val="00D11B51"/>
    <w:rsid w:val="00D11C1C"/>
    <w:rsid w:val="00D11CF7"/>
    <w:rsid w:val="00D120A5"/>
    <w:rsid w:val="00D121E9"/>
    <w:rsid w:val="00D1232B"/>
    <w:rsid w:val="00D123A0"/>
    <w:rsid w:val="00D12413"/>
    <w:rsid w:val="00D1244D"/>
    <w:rsid w:val="00D12583"/>
    <w:rsid w:val="00D12594"/>
    <w:rsid w:val="00D12711"/>
    <w:rsid w:val="00D127D3"/>
    <w:rsid w:val="00D12D69"/>
    <w:rsid w:val="00D12EBD"/>
    <w:rsid w:val="00D12FCC"/>
    <w:rsid w:val="00D13093"/>
    <w:rsid w:val="00D13142"/>
    <w:rsid w:val="00D13501"/>
    <w:rsid w:val="00D1392F"/>
    <w:rsid w:val="00D13E61"/>
    <w:rsid w:val="00D13EEE"/>
    <w:rsid w:val="00D140DC"/>
    <w:rsid w:val="00D14773"/>
    <w:rsid w:val="00D14845"/>
    <w:rsid w:val="00D14CF7"/>
    <w:rsid w:val="00D14D3A"/>
    <w:rsid w:val="00D14DDE"/>
    <w:rsid w:val="00D1500B"/>
    <w:rsid w:val="00D15026"/>
    <w:rsid w:val="00D152BA"/>
    <w:rsid w:val="00D1538B"/>
    <w:rsid w:val="00D157DD"/>
    <w:rsid w:val="00D15827"/>
    <w:rsid w:val="00D15A27"/>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594"/>
    <w:rsid w:val="00D20786"/>
    <w:rsid w:val="00D20AB3"/>
    <w:rsid w:val="00D20DB4"/>
    <w:rsid w:val="00D20EEC"/>
    <w:rsid w:val="00D21153"/>
    <w:rsid w:val="00D212E4"/>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F89"/>
    <w:rsid w:val="00D230C3"/>
    <w:rsid w:val="00D23444"/>
    <w:rsid w:val="00D2377E"/>
    <w:rsid w:val="00D23924"/>
    <w:rsid w:val="00D2407C"/>
    <w:rsid w:val="00D24628"/>
    <w:rsid w:val="00D24D2B"/>
    <w:rsid w:val="00D24E0D"/>
    <w:rsid w:val="00D24FA1"/>
    <w:rsid w:val="00D25091"/>
    <w:rsid w:val="00D252BB"/>
    <w:rsid w:val="00D25580"/>
    <w:rsid w:val="00D2578D"/>
    <w:rsid w:val="00D25924"/>
    <w:rsid w:val="00D25A45"/>
    <w:rsid w:val="00D25B03"/>
    <w:rsid w:val="00D25B04"/>
    <w:rsid w:val="00D25B78"/>
    <w:rsid w:val="00D25E41"/>
    <w:rsid w:val="00D25E42"/>
    <w:rsid w:val="00D264EF"/>
    <w:rsid w:val="00D26617"/>
    <w:rsid w:val="00D2684C"/>
    <w:rsid w:val="00D2688D"/>
    <w:rsid w:val="00D26960"/>
    <w:rsid w:val="00D26A15"/>
    <w:rsid w:val="00D26B61"/>
    <w:rsid w:val="00D26E58"/>
    <w:rsid w:val="00D26E92"/>
    <w:rsid w:val="00D270FD"/>
    <w:rsid w:val="00D27125"/>
    <w:rsid w:val="00D27129"/>
    <w:rsid w:val="00D27478"/>
    <w:rsid w:val="00D2759F"/>
    <w:rsid w:val="00D275E3"/>
    <w:rsid w:val="00D27943"/>
    <w:rsid w:val="00D27C2B"/>
    <w:rsid w:val="00D27D03"/>
    <w:rsid w:val="00D3011D"/>
    <w:rsid w:val="00D303A6"/>
    <w:rsid w:val="00D3040C"/>
    <w:rsid w:val="00D30494"/>
    <w:rsid w:val="00D305D7"/>
    <w:rsid w:val="00D306A8"/>
    <w:rsid w:val="00D306C4"/>
    <w:rsid w:val="00D3070F"/>
    <w:rsid w:val="00D31337"/>
    <w:rsid w:val="00D313A6"/>
    <w:rsid w:val="00D31537"/>
    <w:rsid w:val="00D319E2"/>
    <w:rsid w:val="00D31B96"/>
    <w:rsid w:val="00D31EF5"/>
    <w:rsid w:val="00D31F68"/>
    <w:rsid w:val="00D32106"/>
    <w:rsid w:val="00D3222F"/>
    <w:rsid w:val="00D32286"/>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54B"/>
    <w:rsid w:val="00D34584"/>
    <w:rsid w:val="00D34834"/>
    <w:rsid w:val="00D34FD3"/>
    <w:rsid w:val="00D3506A"/>
    <w:rsid w:val="00D35383"/>
    <w:rsid w:val="00D353C0"/>
    <w:rsid w:val="00D35663"/>
    <w:rsid w:val="00D35E1D"/>
    <w:rsid w:val="00D36100"/>
    <w:rsid w:val="00D3614B"/>
    <w:rsid w:val="00D36382"/>
    <w:rsid w:val="00D3638C"/>
    <w:rsid w:val="00D365D8"/>
    <w:rsid w:val="00D36951"/>
    <w:rsid w:val="00D3697B"/>
    <w:rsid w:val="00D36998"/>
    <w:rsid w:val="00D369DB"/>
    <w:rsid w:val="00D36CD0"/>
    <w:rsid w:val="00D370FF"/>
    <w:rsid w:val="00D3743A"/>
    <w:rsid w:val="00D3749A"/>
    <w:rsid w:val="00D37532"/>
    <w:rsid w:val="00D378E1"/>
    <w:rsid w:val="00D3791B"/>
    <w:rsid w:val="00D37AE9"/>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CB"/>
    <w:rsid w:val="00D44108"/>
    <w:rsid w:val="00D441EB"/>
    <w:rsid w:val="00D4428B"/>
    <w:rsid w:val="00D44542"/>
    <w:rsid w:val="00D4473D"/>
    <w:rsid w:val="00D44C8C"/>
    <w:rsid w:val="00D44CFC"/>
    <w:rsid w:val="00D44D38"/>
    <w:rsid w:val="00D4506B"/>
    <w:rsid w:val="00D453F5"/>
    <w:rsid w:val="00D454A0"/>
    <w:rsid w:val="00D454BD"/>
    <w:rsid w:val="00D457BB"/>
    <w:rsid w:val="00D45FE0"/>
    <w:rsid w:val="00D46087"/>
    <w:rsid w:val="00D46443"/>
    <w:rsid w:val="00D46551"/>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C96"/>
    <w:rsid w:val="00D51D96"/>
    <w:rsid w:val="00D52021"/>
    <w:rsid w:val="00D523A5"/>
    <w:rsid w:val="00D52582"/>
    <w:rsid w:val="00D5287B"/>
    <w:rsid w:val="00D529EB"/>
    <w:rsid w:val="00D52AE3"/>
    <w:rsid w:val="00D52BD8"/>
    <w:rsid w:val="00D52D9B"/>
    <w:rsid w:val="00D52E18"/>
    <w:rsid w:val="00D52EC4"/>
    <w:rsid w:val="00D52ECB"/>
    <w:rsid w:val="00D530BA"/>
    <w:rsid w:val="00D5321F"/>
    <w:rsid w:val="00D5326A"/>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3B5"/>
    <w:rsid w:val="00D55472"/>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6BC"/>
    <w:rsid w:val="00D57805"/>
    <w:rsid w:val="00D57977"/>
    <w:rsid w:val="00D57AC3"/>
    <w:rsid w:val="00D57BA7"/>
    <w:rsid w:val="00D57D89"/>
    <w:rsid w:val="00D57D93"/>
    <w:rsid w:val="00D57DBF"/>
    <w:rsid w:val="00D57DF5"/>
    <w:rsid w:val="00D603AC"/>
    <w:rsid w:val="00D6062D"/>
    <w:rsid w:val="00D607DD"/>
    <w:rsid w:val="00D60B40"/>
    <w:rsid w:val="00D60C35"/>
    <w:rsid w:val="00D60E24"/>
    <w:rsid w:val="00D60FB5"/>
    <w:rsid w:val="00D611B1"/>
    <w:rsid w:val="00D612B0"/>
    <w:rsid w:val="00D61458"/>
    <w:rsid w:val="00D614F3"/>
    <w:rsid w:val="00D61642"/>
    <w:rsid w:val="00D6192C"/>
    <w:rsid w:val="00D61E22"/>
    <w:rsid w:val="00D6253B"/>
    <w:rsid w:val="00D6288B"/>
    <w:rsid w:val="00D628BE"/>
    <w:rsid w:val="00D628C5"/>
    <w:rsid w:val="00D628CC"/>
    <w:rsid w:val="00D62A51"/>
    <w:rsid w:val="00D62D6A"/>
    <w:rsid w:val="00D62F9D"/>
    <w:rsid w:val="00D6319F"/>
    <w:rsid w:val="00D63266"/>
    <w:rsid w:val="00D634DF"/>
    <w:rsid w:val="00D63953"/>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66B"/>
    <w:rsid w:val="00D65AD9"/>
    <w:rsid w:val="00D65C1E"/>
    <w:rsid w:val="00D65F10"/>
    <w:rsid w:val="00D65F5F"/>
    <w:rsid w:val="00D66119"/>
    <w:rsid w:val="00D662A2"/>
    <w:rsid w:val="00D66307"/>
    <w:rsid w:val="00D66AD4"/>
    <w:rsid w:val="00D66BEE"/>
    <w:rsid w:val="00D66C56"/>
    <w:rsid w:val="00D66CEA"/>
    <w:rsid w:val="00D66F7A"/>
    <w:rsid w:val="00D67242"/>
    <w:rsid w:val="00D6740D"/>
    <w:rsid w:val="00D67773"/>
    <w:rsid w:val="00D67895"/>
    <w:rsid w:val="00D67940"/>
    <w:rsid w:val="00D67D04"/>
    <w:rsid w:val="00D67D33"/>
    <w:rsid w:val="00D701BC"/>
    <w:rsid w:val="00D7023F"/>
    <w:rsid w:val="00D70384"/>
    <w:rsid w:val="00D70965"/>
    <w:rsid w:val="00D70B3B"/>
    <w:rsid w:val="00D70D93"/>
    <w:rsid w:val="00D70DC3"/>
    <w:rsid w:val="00D71150"/>
    <w:rsid w:val="00D71296"/>
    <w:rsid w:val="00D71553"/>
    <w:rsid w:val="00D71586"/>
    <w:rsid w:val="00D71B51"/>
    <w:rsid w:val="00D7205D"/>
    <w:rsid w:val="00D72167"/>
    <w:rsid w:val="00D722D5"/>
    <w:rsid w:val="00D723C0"/>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AE7"/>
    <w:rsid w:val="00D77CD1"/>
    <w:rsid w:val="00D77F6A"/>
    <w:rsid w:val="00D80028"/>
    <w:rsid w:val="00D802CC"/>
    <w:rsid w:val="00D806FC"/>
    <w:rsid w:val="00D80964"/>
    <w:rsid w:val="00D80CE7"/>
    <w:rsid w:val="00D81319"/>
    <w:rsid w:val="00D81562"/>
    <w:rsid w:val="00D8183A"/>
    <w:rsid w:val="00D81A36"/>
    <w:rsid w:val="00D82099"/>
    <w:rsid w:val="00D824ED"/>
    <w:rsid w:val="00D82504"/>
    <w:rsid w:val="00D82668"/>
    <w:rsid w:val="00D82695"/>
    <w:rsid w:val="00D8274F"/>
    <w:rsid w:val="00D82816"/>
    <w:rsid w:val="00D82938"/>
    <w:rsid w:val="00D829C2"/>
    <w:rsid w:val="00D82F78"/>
    <w:rsid w:val="00D83348"/>
    <w:rsid w:val="00D8339A"/>
    <w:rsid w:val="00D83579"/>
    <w:rsid w:val="00D8359D"/>
    <w:rsid w:val="00D83702"/>
    <w:rsid w:val="00D838AC"/>
    <w:rsid w:val="00D8390E"/>
    <w:rsid w:val="00D83979"/>
    <w:rsid w:val="00D83B56"/>
    <w:rsid w:val="00D83CF1"/>
    <w:rsid w:val="00D83F0B"/>
    <w:rsid w:val="00D8415A"/>
    <w:rsid w:val="00D8425C"/>
    <w:rsid w:val="00D84393"/>
    <w:rsid w:val="00D843D5"/>
    <w:rsid w:val="00D84519"/>
    <w:rsid w:val="00D84534"/>
    <w:rsid w:val="00D8457B"/>
    <w:rsid w:val="00D8464A"/>
    <w:rsid w:val="00D84AAB"/>
    <w:rsid w:val="00D84E42"/>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90310"/>
    <w:rsid w:val="00D90478"/>
    <w:rsid w:val="00D905B7"/>
    <w:rsid w:val="00D90CE3"/>
    <w:rsid w:val="00D90DD9"/>
    <w:rsid w:val="00D90F07"/>
    <w:rsid w:val="00D90FF0"/>
    <w:rsid w:val="00D91166"/>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84C"/>
    <w:rsid w:val="00D93942"/>
    <w:rsid w:val="00D93E34"/>
    <w:rsid w:val="00D9407E"/>
    <w:rsid w:val="00D940EB"/>
    <w:rsid w:val="00D9415C"/>
    <w:rsid w:val="00D9427E"/>
    <w:rsid w:val="00D9434A"/>
    <w:rsid w:val="00D945F6"/>
    <w:rsid w:val="00D948DB"/>
    <w:rsid w:val="00D94AA4"/>
    <w:rsid w:val="00D9526D"/>
    <w:rsid w:val="00D95441"/>
    <w:rsid w:val="00D954D3"/>
    <w:rsid w:val="00D95593"/>
    <w:rsid w:val="00D95B69"/>
    <w:rsid w:val="00D95C48"/>
    <w:rsid w:val="00D95D5C"/>
    <w:rsid w:val="00D96081"/>
    <w:rsid w:val="00D96088"/>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85B"/>
    <w:rsid w:val="00DA0983"/>
    <w:rsid w:val="00DA0A30"/>
    <w:rsid w:val="00DA0EC5"/>
    <w:rsid w:val="00DA0F00"/>
    <w:rsid w:val="00DA0F86"/>
    <w:rsid w:val="00DA1021"/>
    <w:rsid w:val="00DA110B"/>
    <w:rsid w:val="00DA11A0"/>
    <w:rsid w:val="00DA1415"/>
    <w:rsid w:val="00DA1853"/>
    <w:rsid w:val="00DA18EB"/>
    <w:rsid w:val="00DA1B87"/>
    <w:rsid w:val="00DA1BF6"/>
    <w:rsid w:val="00DA1C01"/>
    <w:rsid w:val="00DA206A"/>
    <w:rsid w:val="00DA206F"/>
    <w:rsid w:val="00DA2071"/>
    <w:rsid w:val="00DA20E4"/>
    <w:rsid w:val="00DA23E2"/>
    <w:rsid w:val="00DA2475"/>
    <w:rsid w:val="00DA2575"/>
    <w:rsid w:val="00DA288B"/>
    <w:rsid w:val="00DA3155"/>
    <w:rsid w:val="00DA35F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993"/>
    <w:rsid w:val="00DA59FB"/>
    <w:rsid w:val="00DA5AD3"/>
    <w:rsid w:val="00DA5CB8"/>
    <w:rsid w:val="00DA5DD9"/>
    <w:rsid w:val="00DA60F6"/>
    <w:rsid w:val="00DA61F8"/>
    <w:rsid w:val="00DA62A6"/>
    <w:rsid w:val="00DA6349"/>
    <w:rsid w:val="00DA636C"/>
    <w:rsid w:val="00DA6566"/>
    <w:rsid w:val="00DA664A"/>
    <w:rsid w:val="00DA69AC"/>
    <w:rsid w:val="00DA701A"/>
    <w:rsid w:val="00DA75AF"/>
    <w:rsid w:val="00DA75E3"/>
    <w:rsid w:val="00DA7685"/>
    <w:rsid w:val="00DA77DE"/>
    <w:rsid w:val="00DA79A1"/>
    <w:rsid w:val="00DA7CB9"/>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600"/>
    <w:rsid w:val="00DB2E1E"/>
    <w:rsid w:val="00DB2E59"/>
    <w:rsid w:val="00DB2F9F"/>
    <w:rsid w:val="00DB2FE5"/>
    <w:rsid w:val="00DB3247"/>
    <w:rsid w:val="00DB356E"/>
    <w:rsid w:val="00DB35B8"/>
    <w:rsid w:val="00DB36E2"/>
    <w:rsid w:val="00DB3778"/>
    <w:rsid w:val="00DB3A5B"/>
    <w:rsid w:val="00DB41E7"/>
    <w:rsid w:val="00DB42D0"/>
    <w:rsid w:val="00DB4437"/>
    <w:rsid w:val="00DB44D0"/>
    <w:rsid w:val="00DB4822"/>
    <w:rsid w:val="00DB48D4"/>
    <w:rsid w:val="00DB4FF2"/>
    <w:rsid w:val="00DB568C"/>
    <w:rsid w:val="00DB5692"/>
    <w:rsid w:val="00DB5744"/>
    <w:rsid w:val="00DB596D"/>
    <w:rsid w:val="00DB5B61"/>
    <w:rsid w:val="00DB5D0F"/>
    <w:rsid w:val="00DB606C"/>
    <w:rsid w:val="00DB6210"/>
    <w:rsid w:val="00DB6402"/>
    <w:rsid w:val="00DB688B"/>
    <w:rsid w:val="00DB69B0"/>
    <w:rsid w:val="00DB6B13"/>
    <w:rsid w:val="00DB6B7E"/>
    <w:rsid w:val="00DB6BC4"/>
    <w:rsid w:val="00DB6C4D"/>
    <w:rsid w:val="00DB7250"/>
    <w:rsid w:val="00DB72D4"/>
    <w:rsid w:val="00DB73FA"/>
    <w:rsid w:val="00DB743E"/>
    <w:rsid w:val="00DB77D0"/>
    <w:rsid w:val="00DB7A3C"/>
    <w:rsid w:val="00DB7CB9"/>
    <w:rsid w:val="00DB7FF9"/>
    <w:rsid w:val="00DC0235"/>
    <w:rsid w:val="00DC0425"/>
    <w:rsid w:val="00DC055C"/>
    <w:rsid w:val="00DC0DA0"/>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3DF2"/>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CC1"/>
    <w:rsid w:val="00DC700E"/>
    <w:rsid w:val="00DC709F"/>
    <w:rsid w:val="00DC70D0"/>
    <w:rsid w:val="00DC7390"/>
    <w:rsid w:val="00DC7488"/>
    <w:rsid w:val="00DC74CB"/>
    <w:rsid w:val="00DC74E5"/>
    <w:rsid w:val="00DC75BC"/>
    <w:rsid w:val="00DC77EC"/>
    <w:rsid w:val="00DC787B"/>
    <w:rsid w:val="00DC78C9"/>
    <w:rsid w:val="00DC7902"/>
    <w:rsid w:val="00DC7A4B"/>
    <w:rsid w:val="00DC7BA9"/>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D43"/>
    <w:rsid w:val="00DD1DD1"/>
    <w:rsid w:val="00DD1EAB"/>
    <w:rsid w:val="00DD2115"/>
    <w:rsid w:val="00DD2274"/>
    <w:rsid w:val="00DD229E"/>
    <w:rsid w:val="00DD27A6"/>
    <w:rsid w:val="00DD298D"/>
    <w:rsid w:val="00DD2B74"/>
    <w:rsid w:val="00DD2CF1"/>
    <w:rsid w:val="00DD2D61"/>
    <w:rsid w:val="00DD31F1"/>
    <w:rsid w:val="00DD328A"/>
    <w:rsid w:val="00DD33A9"/>
    <w:rsid w:val="00DD3794"/>
    <w:rsid w:val="00DD3988"/>
    <w:rsid w:val="00DD3DBE"/>
    <w:rsid w:val="00DD43DD"/>
    <w:rsid w:val="00DD4450"/>
    <w:rsid w:val="00DD445A"/>
    <w:rsid w:val="00DD5105"/>
    <w:rsid w:val="00DD518C"/>
    <w:rsid w:val="00DD5233"/>
    <w:rsid w:val="00DD5432"/>
    <w:rsid w:val="00DD55DA"/>
    <w:rsid w:val="00DD55E0"/>
    <w:rsid w:val="00DD5649"/>
    <w:rsid w:val="00DD5918"/>
    <w:rsid w:val="00DD5A07"/>
    <w:rsid w:val="00DD5B73"/>
    <w:rsid w:val="00DD5C80"/>
    <w:rsid w:val="00DD5CBD"/>
    <w:rsid w:val="00DD5CDF"/>
    <w:rsid w:val="00DD5D60"/>
    <w:rsid w:val="00DD5FB3"/>
    <w:rsid w:val="00DD63C7"/>
    <w:rsid w:val="00DD63C9"/>
    <w:rsid w:val="00DD63DF"/>
    <w:rsid w:val="00DD66F9"/>
    <w:rsid w:val="00DD6A38"/>
    <w:rsid w:val="00DD6AE3"/>
    <w:rsid w:val="00DD6CB5"/>
    <w:rsid w:val="00DD6EA0"/>
    <w:rsid w:val="00DD7038"/>
    <w:rsid w:val="00DD715E"/>
    <w:rsid w:val="00DD7930"/>
    <w:rsid w:val="00DD7CFE"/>
    <w:rsid w:val="00DD7D69"/>
    <w:rsid w:val="00DD7DAA"/>
    <w:rsid w:val="00DD7E57"/>
    <w:rsid w:val="00DD7F6E"/>
    <w:rsid w:val="00DE0252"/>
    <w:rsid w:val="00DE0646"/>
    <w:rsid w:val="00DE06EE"/>
    <w:rsid w:val="00DE0825"/>
    <w:rsid w:val="00DE08B9"/>
    <w:rsid w:val="00DE0B17"/>
    <w:rsid w:val="00DE0C46"/>
    <w:rsid w:val="00DE113D"/>
    <w:rsid w:val="00DE1212"/>
    <w:rsid w:val="00DE1BD7"/>
    <w:rsid w:val="00DE1C5E"/>
    <w:rsid w:val="00DE1DF7"/>
    <w:rsid w:val="00DE1E0A"/>
    <w:rsid w:val="00DE1FE4"/>
    <w:rsid w:val="00DE236F"/>
    <w:rsid w:val="00DE23AF"/>
    <w:rsid w:val="00DE256D"/>
    <w:rsid w:val="00DE281D"/>
    <w:rsid w:val="00DE2D13"/>
    <w:rsid w:val="00DE2F5D"/>
    <w:rsid w:val="00DE2F81"/>
    <w:rsid w:val="00DE2FBB"/>
    <w:rsid w:val="00DE305A"/>
    <w:rsid w:val="00DE337B"/>
    <w:rsid w:val="00DE3424"/>
    <w:rsid w:val="00DE34E2"/>
    <w:rsid w:val="00DE35DA"/>
    <w:rsid w:val="00DE3781"/>
    <w:rsid w:val="00DE3A2D"/>
    <w:rsid w:val="00DE3ABB"/>
    <w:rsid w:val="00DE3CA5"/>
    <w:rsid w:val="00DE3D78"/>
    <w:rsid w:val="00DE3DBB"/>
    <w:rsid w:val="00DE3FF4"/>
    <w:rsid w:val="00DE4816"/>
    <w:rsid w:val="00DE4866"/>
    <w:rsid w:val="00DE493A"/>
    <w:rsid w:val="00DE4A56"/>
    <w:rsid w:val="00DE4E9A"/>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7C9"/>
    <w:rsid w:val="00DE785C"/>
    <w:rsid w:val="00DE7B12"/>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C12"/>
    <w:rsid w:val="00DF3E96"/>
    <w:rsid w:val="00DF3EDA"/>
    <w:rsid w:val="00DF3F73"/>
    <w:rsid w:val="00DF41C8"/>
    <w:rsid w:val="00DF41D0"/>
    <w:rsid w:val="00DF42AF"/>
    <w:rsid w:val="00DF42E7"/>
    <w:rsid w:val="00DF4498"/>
    <w:rsid w:val="00DF44D9"/>
    <w:rsid w:val="00DF44EE"/>
    <w:rsid w:val="00DF455B"/>
    <w:rsid w:val="00DF463A"/>
    <w:rsid w:val="00DF46F9"/>
    <w:rsid w:val="00DF47CC"/>
    <w:rsid w:val="00DF4863"/>
    <w:rsid w:val="00DF4DA5"/>
    <w:rsid w:val="00DF4E2F"/>
    <w:rsid w:val="00DF5030"/>
    <w:rsid w:val="00DF518F"/>
    <w:rsid w:val="00DF51A5"/>
    <w:rsid w:val="00DF51DB"/>
    <w:rsid w:val="00DF538A"/>
    <w:rsid w:val="00DF556B"/>
    <w:rsid w:val="00DF5579"/>
    <w:rsid w:val="00DF5993"/>
    <w:rsid w:val="00DF5A3F"/>
    <w:rsid w:val="00DF5FE3"/>
    <w:rsid w:val="00DF6148"/>
    <w:rsid w:val="00DF6200"/>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62"/>
    <w:rsid w:val="00E01F26"/>
    <w:rsid w:val="00E01FFD"/>
    <w:rsid w:val="00E0233F"/>
    <w:rsid w:val="00E02485"/>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3F91"/>
    <w:rsid w:val="00E0423E"/>
    <w:rsid w:val="00E045CE"/>
    <w:rsid w:val="00E04B57"/>
    <w:rsid w:val="00E04DBE"/>
    <w:rsid w:val="00E04E5A"/>
    <w:rsid w:val="00E04E75"/>
    <w:rsid w:val="00E0557B"/>
    <w:rsid w:val="00E0559D"/>
    <w:rsid w:val="00E0576C"/>
    <w:rsid w:val="00E057B1"/>
    <w:rsid w:val="00E05893"/>
    <w:rsid w:val="00E058F5"/>
    <w:rsid w:val="00E05F2C"/>
    <w:rsid w:val="00E0603B"/>
    <w:rsid w:val="00E06241"/>
    <w:rsid w:val="00E0637B"/>
    <w:rsid w:val="00E0640A"/>
    <w:rsid w:val="00E06415"/>
    <w:rsid w:val="00E06463"/>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9"/>
    <w:rsid w:val="00E10E1B"/>
    <w:rsid w:val="00E10F06"/>
    <w:rsid w:val="00E10F49"/>
    <w:rsid w:val="00E118FF"/>
    <w:rsid w:val="00E11B0B"/>
    <w:rsid w:val="00E11CEA"/>
    <w:rsid w:val="00E11D37"/>
    <w:rsid w:val="00E11E13"/>
    <w:rsid w:val="00E11E54"/>
    <w:rsid w:val="00E11F48"/>
    <w:rsid w:val="00E11F52"/>
    <w:rsid w:val="00E11FEC"/>
    <w:rsid w:val="00E125D0"/>
    <w:rsid w:val="00E126F0"/>
    <w:rsid w:val="00E12715"/>
    <w:rsid w:val="00E12888"/>
    <w:rsid w:val="00E128CF"/>
    <w:rsid w:val="00E12AAA"/>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8B2"/>
    <w:rsid w:val="00E14B0F"/>
    <w:rsid w:val="00E14EB2"/>
    <w:rsid w:val="00E15017"/>
    <w:rsid w:val="00E15019"/>
    <w:rsid w:val="00E1533E"/>
    <w:rsid w:val="00E158CA"/>
    <w:rsid w:val="00E15CB1"/>
    <w:rsid w:val="00E15E24"/>
    <w:rsid w:val="00E15E53"/>
    <w:rsid w:val="00E1603F"/>
    <w:rsid w:val="00E16125"/>
    <w:rsid w:val="00E16394"/>
    <w:rsid w:val="00E16571"/>
    <w:rsid w:val="00E1659F"/>
    <w:rsid w:val="00E16753"/>
    <w:rsid w:val="00E16A41"/>
    <w:rsid w:val="00E16CC8"/>
    <w:rsid w:val="00E16D49"/>
    <w:rsid w:val="00E171E3"/>
    <w:rsid w:val="00E1746B"/>
    <w:rsid w:val="00E17687"/>
    <w:rsid w:val="00E1798A"/>
    <w:rsid w:val="00E17B7D"/>
    <w:rsid w:val="00E17D29"/>
    <w:rsid w:val="00E2003A"/>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1E1F"/>
    <w:rsid w:val="00E21F2C"/>
    <w:rsid w:val="00E21F37"/>
    <w:rsid w:val="00E22012"/>
    <w:rsid w:val="00E22355"/>
    <w:rsid w:val="00E226AB"/>
    <w:rsid w:val="00E22978"/>
    <w:rsid w:val="00E22A06"/>
    <w:rsid w:val="00E22D41"/>
    <w:rsid w:val="00E22F1E"/>
    <w:rsid w:val="00E232DE"/>
    <w:rsid w:val="00E2338C"/>
    <w:rsid w:val="00E235E7"/>
    <w:rsid w:val="00E23767"/>
    <w:rsid w:val="00E23951"/>
    <w:rsid w:val="00E23C0D"/>
    <w:rsid w:val="00E23D41"/>
    <w:rsid w:val="00E23D61"/>
    <w:rsid w:val="00E23E18"/>
    <w:rsid w:val="00E240B4"/>
    <w:rsid w:val="00E24277"/>
    <w:rsid w:val="00E243EE"/>
    <w:rsid w:val="00E24509"/>
    <w:rsid w:val="00E24666"/>
    <w:rsid w:val="00E2468A"/>
    <w:rsid w:val="00E24802"/>
    <w:rsid w:val="00E248A9"/>
    <w:rsid w:val="00E248D4"/>
    <w:rsid w:val="00E249BA"/>
    <w:rsid w:val="00E24B4D"/>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48"/>
    <w:rsid w:val="00E27194"/>
    <w:rsid w:val="00E2759F"/>
    <w:rsid w:val="00E2762F"/>
    <w:rsid w:val="00E278EE"/>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580"/>
    <w:rsid w:val="00E31D9D"/>
    <w:rsid w:val="00E31EB2"/>
    <w:rsid w:val="00E32001"/>
    <w:rsid w:val="00E320C3"/>
    <w:rsid w:val="00E32315"/>
    <w:rsid w:val="00E32B74"/>
    <w:rsid w:val="00E32CC1"/>
    <w:rsid w:val="00E32D31"/>
    <w:rsid w:val="00E32DF0"/>
    <w:rsid w:val="00E3317B"/>
    <w:rsid w:val="00E3323E"/>
    <w:rsid w:val="00E33536"/>
    <w:rsid w:val="00E33575"/>
    <w:rsid w:val="00E337F2"/>
    <w:rsid w:val="00E33BD1"/>
    <w:rsid w:val="00E349F7"/>
    <w:rsid w:val="00E34AB8"/>
    <w:rsid w:val="00E34FFE"/>
    <w:rsid w:val="00E356BA"/>
    <w:rsid w:val="00E356D9"/>
    <w:rsid w:val="00E35799"/>
    <w:rsid w:val="00E35CFD"/>
    <w:rsid w:val="00E360D0"/>
    <w:rsid w:val="00E36205"/>
    <w:rsid w:val="00E36386"/>
    <w:rsid w:val="00E364D4"/>
    <w:rsid w:val="00E36672"/>
    <w:rsid w:val="00E36858"/>
    <w:rsid w:val="00E3697B"/>
    <w:rsid w:val="00E36A8E"/>
    <w:rsid w:val="00E36C26"/>
    <w:rsid w:val="00E36D12"/>
    <w:rsid w:val="00E36E0A"/>
    <w:rsid w:val="00E36E14"/>
    <w:rsid w:val="00E36E38"/>
    <w:rsid w:val="00E3709B"/>
    <w:rsid w:val="00E37253"/>
    <w:rsid w:val="00E3730F"/>
    <w:rsid w:val="00E373CF"/>
    <w:rsid w:val="00E3745D"/>
    <w:rsid w:val="00E3753A"/>
    <w:rsid w:val="00E37688"/>
    <w:rsid w:val="00E378A0"/>
    <w:rsid w:val="00E37925"/>
    <w:rsid w:val="00E37C5E"/>
    <w:rsid w:val="00E400C8"/>
    <w:rsid w:val="00E4083D"/>
    <w:rsid w:val="00E40AAD"/>
    <w:rsid w:val="00E40C5B"/>
    <w:rsid w:val="00E40E1E"/>
    <w:rsid w:val="00E41B2F"/>
    <w:rsid w:val="00E41EB6"/>
    <w:rsid w:val="00E423FD"/>
    <w:rsid w:val="00E424B4"/>
    <w:rsid w:val="00E424D7"/>
    <w:rsid w:val="00E4251D"/>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4B9"/>
    <w:rsid w:val="00E4557B"/>
    <w:rsid w:val="00E45964"/>
    <w:rsid w:val="00E4597A"/>
    <w:rsid w:val="00E45B54"/>
    <w:rsid w:val="00E45BF0"/>
    <w:rsid w:val="00E46178"/>
    <w:rsid w:val="00E46202"/>
    <w:rsid w:val="00E463DF"/>
    <w:rsid w:val="00E4651E"/>
    <w:rsid w:val="00E46863"/>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B64"/>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BE"/>
    <w:rsid w:val="00E557E3"/>
    <w:rsid w:val="00E55834"/>
    <w:rsid w:val="00E55C1D"/>
    <w:rsid w:val="00E55FC2"/>
    <w:rsid w:val="00E561B3"/>
    <w:rsid w:val="00E56485"/>
    <w:rsid w:val="00E564D4"/>
    <w:rsid w:val="00E56798"/>
    <w:rsid w:val="00E568B6"/>
    <w:rsid w:val="00E56936"/>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34F"/>
    <w:rsid w:val="00E6267E"/>
    <w:rsid w:val="00E626CC"/>
    <w:rsid w:val="00E626EE"/>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DA"/>
    <w:rsid w:val="00E647FA"/>
    <w:rsid w:val="00E6489A"/>
    <w:rsid w:val="00E64CA4"/>
    <w:rsid w:val="00E64D2C"/>
    <w:rsid w:val="00E6513A"/>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68B"/>
    <w:rsid w:val="00E6686B"/>
    <w:rsid w:val="00E66B0C"/>
    <w:rsid w:val="00E66B16"/>
    <w:rsid w:val="00E66B3E"/>
    <w:rsid w:val="00E66F7B"/>
    <w:rsid w:val="00E6715C"/>
    <w:rsid w:val="00E6725B"/>
    <w:rsid w:val="00E67295"/>
    <w:rsid w:val="00E677CC"/>
    <w:rsid w:val="00E67809"/>
    <w:rsid w:val="00E67A4F"/>
    <w:rsid w:val="00E67BA0"/>
    <w:rsid w:val="00E67C6F"/>
    <w:rsid w:val="00E67C75"/>
    <w:rsid w:val="00E700B0"/>
    <w:rsid w:val="00E701D1"/>
    <w:rsid w:val="00E704CE"/>
    <w:rsid w:val="00E704FA"/>
    <w:rsid w:val="00E70827"/>
    <w:rsid w:val="00E70F88"/>
    <w:rsid w:val="00E717EC"/>
    <w:rsid w:val="00E71960"/>
    <w:rsid w:val="00E71A9A"/>
    <w:rsid w:val="00E71D55"/>
    <w:rsid w:val="00E71D93"/>
    <w:rsid w:val="00E72011"/>
    <w:rsid w:val="00E72325"/>
    <w:rsid w:val="00E72833"/>
    <w:rsid w:val="00E729B6"/>
    <w:rsid w:val="00E729DE"/>
    <w:rsid w:val="00E72B42"/>
    <w:rsid w:val="00E72B86"/>
    <w:rsid w:val="00E72F16"/>
    <w:rsid w:val="00E72F39"/>
    <w:rsid w:val="00E72F42"/>
    <w:rsid w:val="00E731CA"/>
    <w:rsid w:val="00E732C5"/>
    <w:rsid w:val="00E73344"/>
    <w:rsid w:val="00E7354F"/>
    <w:rsid w:val="00E73709"/>
    <w:rsid w:val="00E737EF"/>
    <w:rsid w:val="00E739B4"/>
    <w:rsid w:val="00E73A23"/>
    <w:rsid w:val="00E73AB2"/>
    <w:rsid w:val="00E73CE0"/>
    <w:rsid w:val="00E73EB7"/>
    <w:rsid w:val="00E74767"/>
    <w:rsid w:val="00E747AB"/>
    <w:rsid w:val="00E74828"/>
    <w:rsid w:val="00E74895"/>
    <w:rsid w:val="00E74FEA"/>
    <w:rsid w:val="00E750B0"/>
    <w:rsid w:val="00E750DD"/>
    <w:rsid w:val="00E75234"/>
    <w:rsid w:val="00E7564B"/>
    <w:rsid w:val="00E757E4"/>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F8"/>
    <w:rsid w:val="00E808FB"/>
    <w:rsid w:val="00E80933"/>
    <w:rsid w:val="00E80B7D"/>
    <w:rsid w:val="00E80BE7"/>
    <w:rsid w:val="00E80BF6"/>
    <w:rsid w:val="00E81000"/>
    <w:rsid w:val="00E81125"/>
    <w:rsid w:val="00E811AF"/>
    <w:rsid w:val="00E81970"/>
    <w:rsid w:val="00E81D92"/>
    <w:rsid w:val="00E81EA8"/>
    <w:rsid w:val="00E81F59"/>
    <w:rsid w:val="00E82152"/>
    <w:rsid w:val="00E82274"/>
    <w:rsid w:val="00E823AA"/>
    <w:rsid w:val="00E82517"/>
    <w:rsid w:val="00E82C9D"/>
    <w:rsid w:val="00E82EE5"/>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A83"/>
    <w:rsid w:val="00E87D12"/>
    <w:rsid w:val="00E87FB3"/>
    <w:rsid w:val="00E90037"/>
    <w:rsid w:val="00E9013F"/>
    <w:rsid w:val="00E9041C"/>
    <w:rsid w:val="00E90523"/>
    <w:rsid w:val="00E905AB"/>
    <w:rsid w:val="00E90699"/>
    <w:rsid w:val="00E90815"/>
    <w:rsid w:val="00E908B8"/>
    <w:rsid w:val="00E90D0B"/>
    <w:rsid w:val="00E91206"/>
    <w:rsid w:val="00E91343"/>
    <w:rsid w:val="00E913D3"/>
    <w:rsid w:val="00E914D2"/>
    <w:rsid w:val="00E9159F"/>
    <w:rsid w:val="00E915E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661"/>
    <w:rsid w:val="00E93836"/>
    <w:rsid w:val="00E93ABB"/>
    <w:rsid w:val="00E93AF7"/>
    <w:rsid w:val="00E93BE8"/>
    <w:rsid w:val="00E93E10"/>
    <w:rsid w:val="00E94015"/>
    <w:rsid w:val="00E940AC"/>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5BD"/>
    <w:rsid w:val="00EA6C15"/>
    <w:rsid w:val="00EA6D5B"/>
    <w:rsid w:val="00EA6E7E"/>
    <w:rsid w:val="00EA6EEE"/>
    <w:rsid w:val="00EA6F20"/>
    <w:rsid w:val="00EA7551"/>
    <w:rsid w:val="00EA75FC"/>
    <w:rsid w:val="00EA7624"/>
    <w:rsid w:val="00EB018F"/>
    <w:rsid w:val="00EB0295"/>
    <w:rsid w:val="00EB03AA"/>
    <w:rsid w:val="00EB0730"/>
    <w:rsid w:val="00EB07A8"/>
    <w:rsid w:val="00EB0943"/>
    <w:rsid w:val="00EB0BFE"/>
    <w:rsid w:val="00EB0C8D"/>
    <w:rsid w:val="00EB0D88"/>
    <w:rsid w:val="00EB0E08"/>
    <w:rsid w:val="00EB1A3E"/>
    <w:rsid w:val="00EB1A87"/>
    <w:rsid w:val="00EB2902"/>
    <w:rsid w:val="00EB2906"/>
    <w:rsid w:val="00EB2AE4"/>
    <w:rsid w:val="00EB2D25"/>
    <w:rsid w:val="00EB3096"/>
    <w:rsid w:val="00EB321B"/>
    <w:rsid w:val="00EB344B"/>
    <w:rsid w:val="00EB3A40"/>
    <w:rsid w:val="00EB3C12"/>
    <w:rsid w:val="00EB3CB1"/>
    <w:rsid w:val="00EB3E31"/>
    <w:rsid w:val="00EB453B"/>
    <w:rsid w:val="00EB4640"/>
    <w:rsid w:val="00EB483A"/>
    <w:rsid w:val="00EB4B3E"/>
    <w:rsid w:val="00EB4B9D"/>
    <w:rsid w:val="00EB4C5D"/>
    <w:rsid w:val="00EB4CA2"/>
    <w:rsid w:val="00EB4E6F"/>
    <w:rsid w:val="00EB51AC"/>
    <w:rsid w:val="00EB53A6"/>
    <w:rsid w:val="00EB55A0"/>
    <w:rsid w:val="00EB56C1"/>
    <w:rsid w:val="00EB5723"/>
    <w:rsid w:val="00EB5ACA"/>
    <w:rsid w:val="00EB5BEC"/>
    <w:rsid w:val="00EB5BFA"/>
    <w:rsid w:val="00EB5D88"/>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DB3"/>
    <w:rsid w:val="00EB7F8F"/>
    <w:rsid w:val="00EC0044"/>
    <w:rsid w:val="00EC0114"/>
    <w:rsid w:val="00EC01AB"/>
    <w:rsid w:val="00EC0A16"/>
    <w:rsid w:val="00EC0CE4"/>
    <w:rsid w:val="00EC0DAF"/>
    <w:rsid w:val="00EC115A"/>
    <w:rsid w:val="00EC124B"/>
    <w:rsid w:val="00EC157F"/>
    <w:rsid w:val="00EC16AA"/>
    <w:rsid w:val="00EC1B81"/>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AE"/>
    <w:rsid w:val="00EC45D3"/>
    <w:rsid w:val="00EC47AF"/>
    <w:rsid w:val="00EC4924"/>
    <w:rsid w:val="00EC4C3F"/>
    <w:rsid w:val="00EC4CF7"/>
    <w:rsid w:val="00EC4D1E"/>
    <w:rsid w:val="00EC4DC4"/>
    <w:rsid w:val="00EC51AD"/>
    <w:rsid w:val="00EC546D"/>
    <w:rsid w:val="00EC548F"/>
    <w:rsid w:val="00EC5899"/>
    <w:rsid w:val="00EC5A68"/>
    <w:rsid w:val="00EC5AF6"/>
    <w:rsid w:val="00EC5CBA"/>
    <w:rsid w:val="00EC5EB3"/>
    <w:rsid w:val="00EC647F"/>
    <w:rsid w:val="00EC6672"/>
    <w:rsid w:val="00EC674C"/>
    <w:rsid w:val="00EC6987"/>
    <w:rsid w:val="00EC6AB9"/>
    <w:rsid w:val="00EC6BFB"/>
    <w:rsid w:val="00EC6F8D"/>
    <w:rsid w:val="00EC7031"/>
    <w:rsid w:val="00EC750B"/>
    <w:rsid w:val="00EC75C7"/>
    <w:rsid w:val="00EC770A"/>
    <w:rsid w:val="00EC7718"/>
    <w:rsid w:val="00EC77AF"/>
    <w:rsid w:val="00EC79BE"/>
    <w:rsid w:val="00EC7A64"/>
    <w:rsid w:val="00EC7BCF"/>
    <w:rsid w:val="00EC7CF5"/>
    <w:rsid w:val="00EC7D0A"/>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AA7"/>
    <w:rsid w:val="00ED1B1B"/>
    <w:rsid w:val="00ED1D0B"/>
    <w:rsid w:val="00ED1D68"/>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101"/>
    <w:rsid w:val="00ED431B"/>
    <w:rsid w:val="00ED4362"/>
    <w:rsid w:val="00ED4565"/>
    <w:rsid w:val="00ED464F"/>
    <w:rsid w:val="00ED4751"/>
    <w:rsid w:val="00ED4889"/>
    <w:rsid w:val="00ED4926"/>
    <w:rsid w:val="00ED4A92"/>
    <w:rsid w:val="00ED4DAF"/>
    <w:rsid w:val="00ED511E"/>
    <w:rsid w:val="00ED5344"/>
    <w:rsid w:val="00ED5576"/>
    <w:rsid w:val="00ED559D"/>
    <w:rsid w:val="00ED595D"/>
    <w:rsid w:val="00ED5A84"/>
    <w:rsid w:val="00ED5F2E"/>
    <w:rsid w:val="00ED62ED"/>
    <w:rsid w:val="00ED6367"/>
    <w:rsid w:val="00ED66A4"/>
    <w:rsid w:val="00ED66D5"/>
    <w:rsid w:val="00ED67A0"/>
    <w:rsid w:val="00ED6936"/>
    <w:rsid w:val="00ED6B1B"/>
    <w:rsid w:val="00ED6BCF"/>
    <w:rsid w:val="00ED6C67"/>
    <w:rsid w:val="00ED6D78"/>
    <w:rsid w:val="00ED6DDF"/>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7CE"/>
    <w:rsid w:val="00EE08AD"/>
    <w:rsid w:val="00EE0AC8"/>
    <w:rsid w:val="00EE0B2F"/>
    <w:rsid w:val="00EE0C7A"/>
    <w:rsid w:val="00EE0CDA"/>
    <w:rsid w:val="00EE0D5B"/>
    <w:rsid w:val="00EE106B"/>
    <w:rsid w:val="00EE1086"/>
    <w:rsid w:val="00EE1149"/>
    <w:rsid w:val="00EE1351"/>
    <w:rsid w:val="00EE140A"/>
    <w:rsid w:val="00EE1CE2"/>
    <w:rsid w:val="00EE1D4E"/>
    <w:rsid w:val="00EE1E14"/>
    <w:rsid w:val="00EE1E78"/>
    <w:rsid w:val="00EE1EE3"/>
    <w:rsid w:val="00EE206F"/>
    <w:rsid w:val="00EE214F"/>
    <w:rsid w:val="00EE256A"/>
    <w:rsid w:val="00EE292A"/>
    <w:rsid w:val="00EE2A93"/>
    <w:rsid w:val="00EE2AB5"/>
    <w:rsid w:val="00EE36CB"/>
    <w:rsid w:val="00EE382E"/>
    <w:rsid w:val="00EE3A64"/>
    <w:rsid w:val="00EE3B98"/>
    <w:rsid w:val="00EE3DC0"/>
    <w:rsid w:val="00EE3DEB"/>
    <w:rsid w:val="00EE3E6A"/>
    <w:rsid w:val="00EE3E6F"/>
    <w:rsid w:val="00EE3EB0"/>
    <w:rsid w:val="00EE3F77"/>
    <w:rsid w:val="00EE4187"/>
    <w:rsid w:val="00EE41AC"/>
    <w:rsid w:val="00EE4394"/>
    <w:rsid w:val="00EE4412"/>
    <w:rsid w:val="00EE4415"/>
    <w:rsid w:val="00EE45D5"/>
    <w:rsid w:val="00EE46E9"/>
    <w:rsid w:val="00EE4F72"/>
    <w:rsid w:val="00EE4FAD"/>
    <w:rsid w:val="00EE5260"/>
    <w:rsid w:val="00EE52A0"/>
    <w:rsid w:val="00EE5545"/>
    <w:rsid w:val="00EE55D7"/>
    <w:rsid w:val="00EE5654"/>
    <w:rsid w:val="00EE56D7"/>
    <w:rsid w:val="00EE57E4"/>
    <w:rsid w:val="00EE5F92"/>
    <w:rsid w:val="00EE5FA3"/>
    <w:rsid w:val="00EE5FD9"/>
    <w:rsid w:val="00EE6026"/>
    <w:rsid w:val="00EE61C3"/>
    <w:rsid w:val="00EE63A5"/>
    <w:rsid w:val="00EE649B"/>
    <w:rsid w:val="00EE64AC"/>
    <w:rsid w:val="00EE66FC"/>
    <w:rsid w:val="00EE6738"/>
    <w:rsid w:val="00EE676E"/>
    <w:rsid w:val="00EE67BF"/>
    <w:rsid w:val="00EE684E"/>
    <w:rsid w:val="00EE6D57"/>
    <w:rsid w:val="00EE6FDC"/>
    <w:rsid w:val="00EE701D"/>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D2"/>
    <w:rsid w:val="00EF148A"/>
    <w:rsid w:val="00EF1D24"/>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46A9"/>
    <w:rsid w:val="00EF46C3"/>
    <w:rsid w:val="00EF46C9"/>
    <w:rsid w:val="00EF4D14"/>
    <w:rsid w:val="00EF509F"/>
    <w:rsid w:val="00EF50B7"/>
    <w:rsid w:val="00EF51D0"/>
    <w:rsid w:val="00EF55EC"/>
    <w:rsid w:val="00EF5813"/>
    <w:rsid w:val="00EF5B1D"/>
    <w:rsid w:val="00EF5BB8"/>
    <w:rsid w:val="00EF5C38"/>
    <w:rsid w:val="00EF5C64"/>
    <w:rsid w:val="00EF5D53"/>
    <w:rsid w:val="00EF5ED3"/>
    <w:rsid w:val="00EF635E"/>
    <w:rsid w:val="00EF63D7"/>
    <w:rsid w:val="00EF6621"/>
    <w:rsid w:val="00EF6652"/>
    <w:rsid w:val="00EF6785"/>
    <w:rsid w:val="00EF67BC"/>
    <w:rsid w:val="00EF6948"/>
    <w:rsid w:val="00EF694A"/>
    <w:rsid w:val="00EF697C"/>
    <w:rsid w:val="00EF69D5"/>
    <w:rsid w:val="00EF6AA1"/>
    <w:rsid w:val="00EF6F1D"/>
    <w:rsid w:val="00EF74D5"/>
    <w:rsid w:val="00EF753C"/>
    <w:rsid w:val="00EF7560"/>
    <w:rsid w:val="00EF78D0"/>
    <w:rsid w:val="00EF7957"/>
    <w:rsid w:val="00EF7960"/>
    <w:rsid w:val="00EF79F8"/>
    <w:rsid w:val="00F00029"/>
    <w:rsid w:val="00F000D1"/>
    <w:rsid w:val="00F003E2"/>
    <w:rsid w:val="00F00693"/>
    <w:rsid w:val="00F00752"/>
    <w:rsid w:val="00F00E90"/>
    <w:rsid w:val="00F00FCB"/>
    <w:rsid w:val="00F01058"/>
    <w:rsid w:val="00F012B9"/>
    <w:rsid w:val="00F013CC"/>
    <w:rsid w:val="00F01B10"/>
    <w:rsid w:val="00F01C6D"/>
    <w:rsid w:val="00F01DD4"/>
    <w:rsid w:val="00F01F2A"/>
    <w:rsid w:val="00F0211D"/>
    <w:rsid w:val="00F021AC"/>
    <w:rsid w:val="00F02973"/>
    <w:rsid w:val="00F02B6B"/>
    <w:rsid w:val="00F02B95"/>
    <w:rsid w:val="00F02B9B"/>
    <w:rsid w:val="00F02CFD"/>
    <w:rsid w:val="00F02F26"/>
    <w:rsid w:val="00F0320D"/>
    <w:rsid w:val="00F033A5"/>
    <w:rsid w:val="00F039DE"/>
    <w:rsid w:val="00F03E6F"/>
    <w:rsid w:val="00F03E80"/>
    <w:rsid w:val="00F04074"/>
    <w:rsid w:val="00F0424B"/>
    <w:rsid w:val="00F04394"/>
    <w:rsid w:val="00F04575"/>
    <w:rsid w:val="00F045AB"/>
    <w:rsid w:val="00F04674"/>
    <w:rsid w:val="00F048AF"/>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5E3"/>
    <w:rsid w:val="00F0675C"/>
    <w:rsid w:val="00F0694C"/>
    <w:rsid w:val="00F06A75"/>
    <w:rsid w:val="00F06AA7"/>
    <w:rsid w:val="00F06D9F"/>
    <w:rsid w:val="00F072FC"/>
    <w:rsid w:val="00F077C4"/>
    <w:rsid w:val="00F079CA"/>
    <w:rsid w:val="00F07BF0"/>
    <w:rsid w:val="00F07D59"/>
    <w:rsid w:val="00F07EAD"/>
    <w:rsid w:val="00F10308"/>
    <w:rsid w:val="00F1070A"/>
    <w:rsid w:val="00F1071E"/>
    <w:rsid w:val="00F10761"/>
    <w:rsid w:val="00F10897"/>
    <w:rsid w:val="00F10A74"/>
    <w:rsid w:val="00F10ACB"/>
    <w:rsid w:val="00F10B41"/>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205D"/>
    <w:rsid w:val="00F122B7"/>
    <w:rsid w:val="00F1238E"/>
    <w:rsid w:val="00F12609"/>
    <w:rsid w:val="00F12A53"/>
    <w:rsid w:val="00F12DDB"/>
    <w:rsid w:val="00F12E14"/>
    <w:rsid w:val="00F12EE3"/>
    <w:rsid w:val="00F131A1"/>
    <w:rsid w:val="00F13432"/>
    <w:rsid w:val="00F135D0"/>
    <w:rsid w:val="00F1380A"/>
    <w:rsid w:val="00F13D2B"/>
    <w:rsid w:val="00F13DDD"/>
    <w:rsid w:val="00F140D7"/>
    <w:rsid w:val="00F14148"/>
    <w:rsid w:val="00F142CE"/>
    <w:rsid w:val="00F14344"/>
    <w:rsid w:val="00F144F6"/>
    <w:rsid w:val="00F14A18"/>
    <w:rsid w:val="00F14CB8"/>
    <w:rsid w:val="00F15074"/>
    <w:rsid w:val="00F150C2"/>
    <w:rsid w:val="00F151B4"/>
    <w:rsid w:val="00F15696"/>
    <w:rsid w:val="00F1574E"/>
    <w:rsid w:val="00F15776"/>
    <w:rsid w:val="00F159F2"/>
    <w:rsid w:val="00F15AF6"/>
    <w:rsid w:val="00F15B4C"/>
    <w:rsid w:val="00F15B74"/>
    <w:rsid w:val="00F15FE3"/>
    <w:rsid w:val="00F1602F"/>
    <w:rsid w:val="00F160DE"/>
    <w:rsid w:val="00F16204"/>
    <w:rsid w:val="00F16329"/>
    <w:rsid w:val="00F16384"/>
    <w:rsid w:val="00F16395"/>
    <w:rsid w:val="00F16464"/>
    <w:rsid w:val="00F169BC"/>
    <w:rsid w:val="00F16AEF"/>
    <w:rsid w:val="00F16B50"/>
    <w:rsid w:val="00F16F2F"/>
    <w:rsid w:val="00F17195"/>
    <w:rsid w:val="00F17543"/>
    <w:rsid w:val="00F17735"/>
    <w:rsid w:val="00F17836"/>
    <w:rsid w:val="00F179A0"/>
    <w:rsid w:val="00F203B4"/>
    <w:rsid w:val="00F20734"/>
    <w:rsid w:val="00F20A72"/>
    <w:rsid w:val="00F20B47"/>
    <w:rsid w:val="00F20E3A"/>
    <w:rsid w:val="00F20ECC"/>
    <w:rsid w:val="00F20F09"/>
    <w:rsid w:val="00F21671"/>
    <w:rsid w:val="00F2185B"/>
    <w:rsid w:val="00F21BBB"/>
    <w:rsid w:val="00F21CD6"/>
    <w:rsid w:val="00F21F55"/>
    <w:rsid w:val="00F2208E"/>
    <w:rsid w:val="00F2212D"/>
    <w:rsid w:val="00F2257B"/>
    <w:rsid w:val="00F22607"/>
    <w:rsid w:val="00F22AA4"/>
    <w:rsid w:val="00F22CBA"/>
    <w:rsid w:val="00F22D56"/>
    <w:rsid w:val="00F22F7F"/>
    <w:rsid w:val="00F22F82"/>
    <w:rsid w:val="00F2302E"/>
    <w:rsid w:val="00F235A4"/>
    <w:rsid w:val="00F235CF"/>
    <w:rsid w:val="00F235F0"/>
    <w:rsid w:val="00F2368B"/>
    <w:rsid w:val="00F23B32"/>
    <w:rsid w:val="00F23E7E"/>
    <w:rsid w:val="00F23F9C"/>
    <w:rsid w:val="00F24022"/>
    <w:rsid w:val="00F241E8"/>
    <w:rsid w:val="00F2426F"/>
    <w:rsid w:val="00F242D4"/>
    <w:rsid w:val="00F24364"/>
    <w:rsid w:val="00F243CB"/>
    <w:rsid w:val="00F244F8"/>
    <w:rsid w:val="00F245B5"/>
    <w:rsid w:val="00F249A3"/>
    <w:rsid w:val="00F24A38"/>
    <w:rsid w:val="00F24BCE"/>
    <w:rsid w:val="00F24C3D"/>
    <w:rsid w:val="00F24CD3"/>
    <w:rsid w:val="00F24CDB"/>
    <w:rsid w:val="00F24DDE"/>
    <w:rsid w:val="00F250D9"/>
    <w:rsid w:val="00F250F9"/>
    <w:rsid w:val="00F257F2"/>
    <w:rsid w:val="00F25947"/>
    <w:rsid w:val="00F25C03"/>
    <w:rsid w:val="00F25F13"/>
    <w:rsid w:val="00F261D5"/>
    <w:rsid w:val="00F26423"/>
    <w:rsid w:val="00F26444"/>
    <w:rsid w:val="00F2691E"/>
    <w:rsid w:val="00F26C98"/>
    <w:rsid w:val="00F26D2E"/>
    <w:rsid w:val="00F26D95"/>
    <w:rsid w:val="00F2709D"/>
    <w:rsid w:val="00F271C8"/>
    <w:rsid w:val="00F271F4"/>
    <w:rsid w:val="00F27232"/>
    <w:rsid w:val="00F2727B"/>
    <w:rsid w:val="00F272B5"/>
    <w:rsid w:val="00F27310"/>
    <w:rsid w:val="00F27384"/>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48"/>
    <w:rsid w:val="00F3186F"/>
    <w:rsid w:val="00F31A3D"/>
    <w:rsid w:val="00F31C7E"/>
    <w:rsid w:val="00F32037"/>
    <w:rsid w:val="00F3208D"/>
    <w:rsid w:val="00F32283"/>
    <w:rsid w:val="00F322EF"/>
    <w:rsid w:val="00F3237E"/>
    <w:rsid w:val="00F32569"/>
    <w:rsid w:val="00F325C6"/>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461"/>
    <w:rsid w:val="00F34469"/>
    <w:rsid w:val="00F3460C"/>
    <w:rsid w:val="00F347DF"/>
    <w:rsid w:val="00F3485B"/>
    <w:rsid w:val="00F348A8"/>
    <w:rsid w:val="00F34DA9"/>
    <w:rsid w:val="00F34E7E"/>
    <w:rsid w:val="00F34F81"/>
    <w:rsid w:val="00F3536E"/>
    <w:rsid w:val="00F3587B"/>
    <w:rsid w:val="00F35907"/>
    <w:rsid w:val="00F35CB4"/>
    <w:rsid w:val="00F35FA6"/>
    <w:rsid w:val="00F36051"/>
    <w:rsid w:val="00F36137"/>
    <w:rsid w:val="00F369F2"/>
    <w:rsid w:val="00F36D57"/>
    <w:rsid w:val="00F37207"/>
    <w:rsid w:val="00F3725B"/>
    <w:rsid w:val="00F372E1"/>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FA9"/>
    <w:rsid w:val="00F41FD9"/>
    <w:rsid w:val="00F41FDD"/>
    <w:rsid w:val="00F42285"/>
    <w:rsid w:val="00F4287D"/>
    <w:rsid w:val="00F428B0"/>
    <w:rsid w:val="00F42ABC"/>
    <w:rsid w:val="00F435DF"/>
    <w:rsid w:val="00F437DF"/>
    <w:rsid w:val="00F43918"/>
    <w:rsid w:val="00F43A1C"/>
    <w:rsid w:val="00F43A3C"/>
    <w:rsid w:val="00F43BA9"/>
    <w:rsid w:val="00F43C63"/>
    <w:rsid w:val="00F43C72"/>
    <w:rsid w:val="00F43D42"/>
    <w:rsid w:val="00F43EB8"/>
    <w:rsid w:val="00F44082"/>
    <w:rsid w:val="00F440D0"/>
    <w:rsid w:val="00F447B5"/>
    <w:rsid w:val="00F44878"/>
    <w:rsid w:val="00F448C0"/>
    <w:rsid w:val="00F4499E"/>
    <w:rsid w:val="00F44BB2"/>
    <w:rsid w:val="00F44F84"/>
    <w:rsid w:val="00F4532A"/>
    <w:rsid w:val="00F45409"/>
    <w:rsid w:val="00F45577"/>
    <w:rsid w:val="00F45807"/>
    <w:rsid w:val="00F45A38"/>
    <w:rsid w:val="00F45DC5"/>
    <w:rsid w:val="00F46096"/>
    <w:rsid w:val="00F460A6"/>
    <w:rsid w:val="00F469DB"/>
    <w:rsid w:val="00F46A8B"/>
    <w:rsid w:val="00F46C23"/>
    <w:rsid w:val="00F46DBC"/>
    <w:rsid w:val="00F472DD"/>
    <w:rsid w:val="00F473B6"/>
    <w:rsid w:val="00F47794"/>
    <w:rsid w:val="00F47AB7"/>
    <w:rsid w:val="00F47B90"/>
    <w:rsid w:val="00F47C3D"/>
    <w:rsid w:val="00F47C40"/>
    <w:rsid w:val="00F47D1C"/>
    <w:rsid w:val="00F47D8A"/>
    <w:rsid w:val="00F50069"/>
    <w:rsid w:val="00F5012D"/>
    <w:rsid w:val="00F50703"/>
    <w:rsid w:val="00F509F5"/>
    <w:rsid w:val="00F50FAE"/>
    <w:rsid w:val="00F5149D"/>
    <w:rsid w:val="00F515EB"/>
    <w:rsid w:val="00F5172C"/>
    <w:rsid w:val="00F51B87"/>
    <w:rsid w:val="00F51BF6"/>
    <w:rsid w:val="00F51DB8"/>
    <w:rsid w:val="00F51F18"/>
    <w:rsid w:val="00F51F40"/>
    <w:rsid w:val="00F51F77"/>
    <w:rsid w:val="00F52394"/>
    <w:rsid w:val="00F52780"/>
    <w:rsid w:val="00F52954"/>
    <w:rsid w:val="00F52A98"/>
    <w:rsid w:val="00F53243"/>
    <w:rsid w:val="00F532E8"/>
    <w:rsid w:val="00F535EC"/>
    <w:rsid w:val="00F53755"/>
    <w:rsid w:val="00F53B3C"/>
    <w:rsid w:val="00F53B88"/>
    <w:rsid w:val="00F53C04"/>
    <w:rsid w:val="00F53DCF"/>
    <w:rsid w:val="00F53EA1"/>
    <w:rsid w:val="00F53F14"/>
    <w:rsid w:val="00F542F7"/>
    <w:rsid w:val="00F5439E"/>
    <w:rsid w:val="00F543AF"/>
    <w:rsid w:val="00F545F8"/>
    <w:rsid w:val="00F54DBC"/>
    <w:rsid w:val="00F550AA"/>
    <w:rsid w:val="00F55504"/>
    <w:rsid w:val="00F555AE"/>
    <w:rsid w:val="00F556CB"/>
    <w:rsid w:val="00F559D9"/>
    <w:rsid w:val="00F55A8D"/>
    <w:rsid w:val="00F55B9D"/>
    <w:rsid w:val="00F55ECD"/>
    <w:rsid w:val="00F56643"/>
    <w:rsid w:val="00F56CC8"/>
    <w:rsid w:val="00F56DAA"/>
    <w:rsid w:val="00F570E1"/>
    <w:rsid w:val="00F57202"/>
    <w:rsid w:val="00F57323"/>
    <w:rsid w:val="00F5737D"/>
    <w:rsid w:val="00F57866"/>
    <w:rsid w:val="00F57B6D"/>
    <w:rsid w:val="00F57BBF"/>
    <w:rsid w:val="00F60018"/>
    <w:rsid w:val="00F60176"/>
    <w:rsid w:val="00F60224"/>
    <w:rsid w:val="00F6060C"/>
    <w:rsid w:val="00F606D9"/>
    <w:rsid w:val="00F607E9"/>
    <w:rsid w:val="00F60990"/>
    <w:rsid w:val="00F609D8"/>
    <w:rsid w:val="00F60C69"/>
    <w:rsid w:val="00F611C6"/>
    <w:rsid w:val="00F61350"/>
    <w:rsid w:val="00F61980"/>
    <w:rsid w:val="00F61AA6"/>
    <w:rsid w:val="00F61C35"/>
    <w:rsid w:val="00F61DC1"/>
    <w:rsid w:val="00F61E14"/>
    <w:rsid w:val="00F61F6B"/>
    <w:rsid w:val="00F6219D"/>
    <w:rsid w:val="00F621DF"/>
    <w:rsid w:val="00F62313"/>
    <w:rsid w:val="00F62365"/>
    <w:rsid w:val="00F627E7"/>
    <w:rsid w:val="00F6281B"/>
    <w:rsid w:val="00F62A41"/>
    <w:rsid w:val="00F63084"/>
    <w:rsid w:val="00F631FC"/>
    <w:rsid w:val="00F63339"/>
    <w:rsid w:val="00F633A1"/>
    <w:rsid w:val="00F6347B"/>
    <w:rsid w:val="00F63531"/>
    <w:rsid w:val="00F6362C"/>
    <w:rsid w:val="00F636AF"/>
    <w:rsid w:val="00F6370E"/>
    <w:rsid w:val="00F63727"/>
    <w:rsid w:val="00F63F6C"/>
    <w:rsid w:val="00F63F6F"/>
    <w:rsid w:val="00F64271"/>
    <w:rsid w:val="00F64307"/>
    <w:rsid w:val="00F646E9"/>
    <w:rsid w:val="00F64832"/>
    <w:rsid w:val="00F64843"/>
    <w:rsid w:val="00F649C6"/>
    <w:rsid w:val="00F649CD"/>
    <w:rsid w:val="00F64AA3"/>
    <w:rsid w:val="00F64D06"/>
    <w:rsid w:val="00F64DA1"/>
    <w:rsid w:val="00F64E16"/>
    <w:rsid w:val="00F64EC9"/>
    <w:rsid w:val="00F64F04"/>
    <w:rsid w:val="00F64F06"/>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718"/>
    <w:rsid w:val="00F70810"/>
    <w:rsid w:val="00F708FD"/>
    <w:rsid w:val="00F70992"/>
    <w:rsid w:val="00F70B25"/>
    <w:rsid w:val="00F7108A"/>
    <w:rsid w:val="00F710C3"/>
    <w:rsid w:val="00F710E7"/>
    <w:rsid w:val="00F71233"/>
    <w:rsid w:val="00F713CC"/>
    <w:rsid w:val="00F71412"/>
    <w:rsid w:val="00F71706"/>
    <w:rsid w:val="00F71970"/>
    <w:rsid w:val="00F72667"/>
    <w:rsid w:val="00F727A0"/>
    <w:rsid w:val="00F729DA"/>
    <w:rsid w:val="00F72A7A"/>
    <w:rsid w:val="00F72CDA"/>
    <w:rsid w:val="00F7303D"/>
    <w:rsid w:val="00F73549"/>
    <w:rsid w:val="00F735C9"/>
    <w:rsid w:val="00F737A3"/>
    <w:rsid w:val="00F739BC"/>
    <w:rsid w:val="00F73A1C"/>
    <w:rsid w:val="00F73B0A"/>
    <w:rsid w:val="00F741F6"/>
    <w:rsid w:val="00F741FC"/>
    <w:rsid w:val="00F74316"/>
    <w:rsid w:val="00F7458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730"/>
    <w:rsid w:val="00F77C08"/>
    <w:rsid w:val="00F77CD6"/>
    <w:rsid w:val="00F77ECA"/>
    <w:rsid w:val="00F77EE4"/>
    <w:rsid w:val="00F77F68"/>
    <w:rsid w:val="00F801BB"/>
    <w:rsid w:val="00F8021F"/>
    <w:rsid w:val="00F8036F"/>
    <w:rsid w:val="00F804F1"/>
    <w:rsid w:val="00F805D3"/>
    <w:rsid w:val="00F8072C"/>
    <w:rsid w:val="00F80EC4"/>
    <w:rsid w:val="00F80F03"/>
    <w:rsid w:val="00F8103B"/>
    <w:rsid w:val="00F810C4"/>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B24"/>
    <w:rsid w:val="00F84BBD"/>
    <w:rsid w:val="00F84C14"/>
    <w:rsid w:val="00F84DC0"/>
    <w:rsid w:val="00F84DD2"/>
    <w:rsid w:val="00F84E06"/>
    <w:rsid w:val="00F852FC"/>
    <w:rsid w:val="00F85372"/>
    <w:rsid w:val="00F855BA"/>
    <w:rsid w:val="00F857F0"/>
    <w:rsid w:val="00F8592F"/>
    <w:rsid w:val="00F85931"/>
    <w:rsid w:val="00F85B9E"/>
    <w:rsid w:val="00F85BBD"/>
    <w:rsid w:val="00F85CC6"/>
    <w:rsid w:val="00F85E4F"/>
    <w:rsid w:val="00F85EE6"/>
    <w:rsid w:val="00F86459"/>
    <w:rsid w:val="00F86569"/>
    <w:rsid w:val="00F865B3"/>
    <w:rsid w:val="00F8675F"/>
    <w:rsid w:val="00F867DB"/>
    <w:rsid w:val="00F86A73"/>
    <w:rsid w:val="00F86FE2"/>
    <w:rsid w:val="00F870D2"/>
    <w:rsid w:val="00F87126"/>
    <w:rsid w:val="00F872AB"/>
    <w:rsid w:val="00F876BE"/>
    <w:rsid w:val="00F87C82"/>
    <w:rsid w:val="00F87FDD"/>
    <w:rsid w:val="00F90086"/>
    <w:rsid w:val="00F9017F"/>
    <w:rsid w:val="00F90285"/>
    <w:rsid w:val="00F902F5"/>
    <w:rsid w:val="00F903AC"/>
    <w:rsid w:val="00F908B1"/>
    <w:rsid w:val="00F909F1"/>
    <w:rsid w:val="00F90B1F"/>
    <w:rsid w:val="00F90F63"/>
    <w:rsid w:val="00F90FBD"/>
    <w:rsid w:val="00F9101A"/>
    <w:rsid w:val="00F91536"/>
    <w:rsid w:val="00F915E4"/>
    <w:rsid w:val="00F918B2"/>
    <w:rsid w:val="00F918D0"/>
    <w:rsid w:val="00F9192E"/>
    <w:rsid w:val="00F91A67"/>
    <w:rsid w:val="00F91C8A"/>
    <w:rsid w:val="00F92234"/>
    <w:rsid w:val="00F925B5"/>
    <w:rsid w:val="00F925BA"/>
    <w:rsid w:val="00F92867"/>
    <w:rsid w:val="00F92E8E"/>
    <w:rsid w:val="00F932EA"/>
    <w:rsid w:val="00F9391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D1"/>
    <w:rsid w:val="00FA16EF"/>
    <w:rsid w:val="00FA1795"/>
    <w:rsid w:val="00FA19A7"/>
    <w:rsid w:val="00FA1AF8"/>
    <w:rsid w:val="00FA1B17"/>
    <w:rsid w:val="00FA23A7"/>
    <w:rsid w:val="00FA247E"/>
    <w:rsid w:val="00FA24E0"/>
    <w:rsid w:val="00FA25F0"/>
    <w:rsid w:val="00FA2605"/>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B73"/>
    <w:rsid w:val="00FA6CCD"/>
    <w:rsid w:val="00FA6D94"/>
    <w:rsid w:val="00FA6E7F"/>
    <w:rsid w:val="00FA6F34"/>
    <w:rsid w:val="00FA7114"/>
    <w:rsid w:val="00FA71DD"/>
    <w:rsid w:val="00FA72C2"/>
    <w:rsid w:val="00FA736A"/>
    <w:rsid w:val="00FA74A1"/>
    <w:rsid w:val="00FA75CB"/>
    <w:rsid w:val="00FA77A6"/>
    <w:rsid w:val="00FA78E1"/>
    <w:rsid w:val="00FA7CC7"/>
    <w:rsid w:val="00FA7D0D"/>
    <w:rsid w:val="00FA7F7C"/>
    <w:rsid w:val="00FA7FF3"/>
    <w:rsid w:val="00FB019F"/>
    <w:rsid w:val="00FB01AE"/>
    <w:rsid w:val="00FB0279"/>
    <w:rsid w:val="00FB02CC"/>
    <w:rsid w:val="00FB05C2"/>
    <w:rsid w:val="00FB07B8"/>
    <w:rsid w:val="00FB0AC1"/>
    <w:rsid w:val="00FB0D44"/>
    <w:rsid w:val="00FB0F6F"/>
    <w:rsid w:val="00FB10EE"/>
    <w:rsid w:val="00FB12DA"/>
    <w:rsid w:val="00FB139B"/>
    <w:rsid w:val="00FB156A"/>
    <w:rsid w:val="00FB15F9"/>
    <w:rsid w:val="00FB1759"/>
    <w:rsid w:val="00FB17D2"/>
    <w:rsid w:val="00FB2379"/>
    <w:rsid w:val="00FB244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82"/>
    <w:rsid w:val="00FB372F"/>
    <w:rsid w:val="00FB37E8"/>
    <w:rsid w:val="00FB39BE"/>
    <w:rsid w:val="00FB3CDE"/>
    <w:rsid w:val="00FB3D89"/>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46D"/>
    <w:rsid w:val="00FB66EF"/>
    <w:rsid w:val="00FB690E"/>
    <w:rsid w:val="00FB692D"/>
    <w:rsid w:val="00FB71F1"/>
    <w:rsid w:val="00FB73A9"/>
    <w:rsid w:val="00FB7691"/>
    <w:rsid w:val="00FB77A2"/>
    <w:rsid w:val="00FB7BAD"/>
    <w:rsid w:val="00FB7C93"/>
    <w:rsid w:val="00FB7DB1"/>
    <w:rsid w:val="00FB7EBD"/>
    <w:rsid w:val="00FC02F0"/>
    <w:rsid w:val="00FC0492"/>
    <w:rsid w:val="00FC0660"/>
    <w:rsid w:val="00FC0E00"/>
    <w:rsid w:val="00FC11CC"/>
    <w:rsid w:val="00FC1309"/>
    <w:rsid w:val="00FC144E"/>
    <w:rsid w:val="00FC1855"/>
    <w:rsid w:val="00FC188A"/>
    <w:rsid w:val="00FC193C"/>
    <w:rsid w:val="00FC193D"/>
    <w:rsid w:val="00FC1DBF"/>
    <w:rsid w:val="00FC1DF8"/>
    <w:rsid w:val="00FC1E39"/>
    <w:rsid w:val="00FC1E8C"/>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6B2"/>
    <w:rsid w:val="00FC4962"/>
    <w:rsid w:val="00FC4CCA"/>
    <w:rsid w:val="00FC4D8A"/>
    <w:rsid w:val="00FC5089"/>
    <w:rsid w:val="00FC5222"/>
    <w:rsid w:val="00FC5604"/>
    <w:rsid w:val="00FC5962"/>
    <w:rsid w:val="00FC59BC"/>
    <w:rsid w:val="00FC5B7A"/>
    <w:rsid w:val="00FC5D88"/>
    <w:rsid w:val="00FC5F9F"/>
    <w:rsid w:val="00FC6106"/>
    <w:rsid w:val="00FC61DF"/>
    <w:rsid w:val="00FC627F"/>
    <w:rsid w:val="00FC66AB"/>
    <w:rsid w:val="00FC6886"/>
    <w:rsid w:val="00FC6EBF"/>
    <w:rsid w:val="00FC6EF2"/>
    <w:rsid w:val="00FC70E4"/>
    <w:rsid w:val="00FC7372"/>
    <w:rsid w:val="00FC75FF"/>
    <w:rsid w:val="00FC77AC"/>
    <w:rsid w:val="00FC790D"/>
    <w:rsid w:val="00FC795A"/>
    <w:rsid w:val="00FC7C5B"/>
    <w:rsid w:val="00FC7CD5"/>
    <w:rsid w:val="00FC7CE7"/>
    <w:rsid w:val="00FD0123"/>
    <w:rsid w:val="00FD0451"/>
    <w:rsid w:val="00FD052B"/>
    <w:rsid w:val="00FD0604"/>
    <w:rsid w:val="00FD0609"/>
    <w:rsid w:val="00FD0764"/>
    <w:rsid w:val="00FD0CBE"/>
    <w:rsid w:val="00FD0E46"/>
    <w:rsid w:val="00FD115A"/>
    <w:rsid w:val="00FD13EE"/>
    <w:rsid w:val="00FD1742"/>
    <w:rsid w:val="00FD178F"/>
    <w:rsid w:val="00FD1951"/>
    <w:rsid w:val="00FD1D1E"/>
    <w:rsid w:val="00FD1DFD"/>
    <w:rsid w:val="00FD1F95"/>
    <w:rsid w:val="00FD2494"/>
    <w:rsid w:val="00FD28F0"/>
    <w:rsid w:val="00FD2939"/>
    <w:rsid w:val="00FD2B12"/>
    <w:rsid w:val="00FD2B7D"/>
    <w:rsid w:val="00FD2CE2"/>
    <w:rsid w:val="00FD2D55"/>
    <w:rsid w:val="00FD2D77"/>
    <w:rsid w:val="00FD2EF9"/>
    <w:rsid w:val="00FD2FC3"/>
    <w:rsid w:val="00FD3699"/>
    <w:rsid w:val="00FD372E"/>
    <w:rsid w:val="00FD3A1B"/>
    <w:rsid w:val="00FD3A23"/>
    <w:rsid w:val="00FD3D1E"/>
    <w:rsid w:val="00FD3E0D"/>
    <w:rsid w:val="00FD3F24"/>
    <w:rsid w:val="00FD43B5"/>
    <w:rsid w:val="00FD4665"/>
    <w:rsid w:val="00FD489E"/>
    <w:rsid w:val="00FD4EC0"/>
    <w:rsid w:val="00FD4F08"/>
    <w:rsid w:val="00FD5417"/>
    <w:rsid w:val="00FD54F2"/>
    <w:rsid w:val="00FD5777"/>
    <w:rsid w:val="00FD5C24"/>
    <w:rsid w:val="00FD5E1C"/>
    <w:rsid w:val="00FD5FC2"/>
    <w:rsid w:val="00FD6162"/>
    <w:rsid w:val="00FD62E6"/>
    <w:rsid w:val="00FD6CFD"/>
    <w:rsid w:val="00FD6D46"/>
    <w:rsid w:val="00FD6E86"/>
    <w:rsid w:val="00FD71C2"/>
    <w:rsid w:val="00FD71CB"/>
    <w:rsid w:val="00FD72E0"/>
    <w:rsid w:val="00FD73FE"/>
    <w:rsid w:val="00FD7519"/>
    <w:rsid w:val="00FD763A"/>
    <w:rsid w:val="00FD7C01"/>
    <w:rsid w:val="00FD7DF8"/>
    <w:rsid w:val="00FE002E"/>
    <w:rsid w:val="00FE0065"/>
    <w:rsid w:val="00FE00D2"/>
    <w:rsid w:val="00FE047A"/>
    <w:rsid w:val="00FE053C"/>
    <w:rsid w:val="00FE058B"/>
    <w:rsid w:val="00FE06C3"/>
    <w:rsid w:val="00FE0854"/>
    <w:rsid w:val="00FE089E"/>
    <w:rsid w:val="00FE0A51"/>
    <w:rsid w:val="00FE0BA8"/>
    <w:rsid w:val="00FE0E13"/>
    <w:rsid w:val="00FE0E46"/>
    <w:rsid w:val="00FE0E47"/>
    <w:rsid w:val="00FE0EB3"/>
    <w:rsid w:val="00FE0FD9"/>
    <w:rsid w:val="00FE1095"/>
    <w:rsid w:val="00FE1167"/>
    <w:rsid w:val="00FE12AD"/>
    <w:rsid w:val="00FE1793"/>
    <w:rsid w:val="00FE1C4E"/>
    <w:rsid w:val="00FE1DAD"/>
    <w:rsid w:val="00FE1DC0"/>
    <w:rsid w:val="00FE1F30"/>
    <w:rsid w:val="00FE2168"/>
    <w:rsid w:val="00FE2680"/>
    <w:rsid w:val="00FE28FA"/>
    <w:rsid w:val="00FE31BD"/>
    <w:rsid w:val="00FE3568"/>
    <w:rsid w:val="00FE396F"/>
    <w:rsid w:val="00FE3AAC"/>
    <w:rsid w:val="00FE3DB6"/>
    <w:rsid w:val="00FE4448"/>
    <w:rsid w:val="00FE444A"/>
    <w:rsid w:val="00FE44FD"/>
    <w:rsid w:val="00FE47C7"/>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3C3"/>
    <w:rsid w:val="00FE7A47"/>
    <w:rsid w:val="00FE7AE6"/>
    <w:rsid w:val="00FE7AF9"/>
    <w:rsid w:val="00FE7C08"/>
    <w:rsid w:val="00FE7C63"/>
    <w:rsid w:val="00FE7CD6"/>
    <w:rsid w:val="00FE7E4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964"/>
    <w:rsid w:val="00FF3E91"/>
    <w:rsid w:val="00FF3EF8"/>
    <w:rsid w:val="00FF3F74"/>
    <w:rsid w:val="00FF4120"/>
    <w:rsid w:val="00FF41E3"/>
    <w:rsid w:val="00FF43FB"/>
    <w:rsid w:val="00FF44E2"/>
    <w:rsid w:val="00FF46D8"/>
    <w:rsid w:val="00FF49B7"/>
    <w:rsid w:val="00FF4A65"/>
    <w:rsid w:val="00FF4B1E"/>
    <w:rsid w:val="00FF4DF3"/>
    <w:rsid w:val="00FF512B"/>
    <w:rsid w:val="00FF562B"/>
    <w:rsid w:val="00FF5814"/>
    <w:rsid w:val="00FF5831"/>
    <w:rsid w:val="00FF5A93"/>
    <w:rsid w:val="00FF5AA1"/>
    <w:rsid w:val="00FF5C47"/>
    <w:rsid w:val="00FF5C50"/>
    <w:rsid w:val="00FF5E63"/>
    <w:rsid w:val="00FF63BA"/>
    <w:rsid w:val="00FF63C0"/>
    <w:rsid w:val="00FF647B"/>
    <w:rsid w:val="00FF6637"/>
    <w:rsid w:val="00FF669D"/>
    <w:rsid w:val="00FF699D"/>
    <w:rsid w:val="00FF6A60"/>
    <w:rsid w:val="00FF721E"/>
    <w:rsid w:val="00FF7498"/>
    <w:rsid w:val="00FF7569"/>
    <w:rsid w:val="00FF75BE"/>
    <w:rsid w:val="00FF7716"/>
    <w:rsid w:val="00FF7931"/>
    <w:rsid w:val="00FF793A"/>
    <w:rsid w:val="00FF7D39"/>
    <w:rsid w:val="00FF7DA6"/>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B71D8"/>
  <w15:docId w15:val="{F3FF9DA2-E356-42D3-A188-A95CFDF73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0">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6</Pages>
  <Words>2482</Words>
  <Characters>14149</Characters>
  <Application>Microsoft Office Word</Application>
  <DocSecurity>0</DocSecurity>
  <Lines>117</Lines>
  <Paragraphs>33</Paragraphs>
  <ScaleCrop>false</ScaleCrop>
  <Company>CTC</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579</cp:revision>
  <cp:lastPrinted>2004-04-14T09:17:00Z</cp:lastPrinted>
  <dcterms:created xsi:type="dcterms:W3CDTF">2025-01-25T03:01:00Z</dcterms:created>
  <dcterms:modified xsi:type="dcterms:W3CDTF">2025-05-09T00:56:00Z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